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95218F2" w14:textId="77777777" w:rsidR="00410063" w:rsidRDefault="00410063" w:rsidP="00410063">
      <w:pPr>
        <w:pStyle w:val="Title"/>
      </w:pPr>
      <w:r>
        <w:t>NEGATIVE: FISA Amendments Act – Good, don’t repeal it</w:t>
      </w:r>
    </w:p>
    <w:p w14:paraId="2908B4C2" w14:textId="77777777" w:rsidR="00410063" w:rsidRDefault="00410063">
      <w:pPr>
        <w:pStyle w:val="TOC2"/>
        <w:rPr>
          <w:rFonts w:asciiTheme="minorHAnsi" w:eastAsiaTheme="minorEastAsia" w:hAnsiTheme="minorHAnsi" w:cstheme="minorBidi"/>
          <w:noProof/>
          <w:sz w:val="24"/>
          <w:szCs w:val="24"/>
          <w:lang w:eastAsia="ja-JP"/>
        </w:rPr>
      </w:pPr>
      <w:r>
        <w:rPr>
          <w:b/>
        </w:rPr>
        <w:fldChar w:fldCharType="begin"/>
      </w:r>
      <w:r>
        <w:instrText xml:space="preserve"> TOC \t "Contention 1,2,Contention 2,3,Title 2,1" </w:instrText>
      </w:r>
      <w:r>
        <w:rPr>
          <w:b/>
        </w:rPr>
        <w:fldChar w:fldCharType="separate"/>
      </w:r>
      <w:r>
        <w:rPr>
          <w:noProof/>
        </w:rPr>
        <w:t>NEGATIVE PHILOSOPHY</w:t>
      </w:r>
      <w:r>
        <w:rPr>
          <w:noProof/>
        </w:rPr>
        <w:tab/>
      </w:r>
      <w:r>
        <w:rPr>
          <w:noProof/>
        </w:rPr>
        <w:fldChar w:fldCharType="begin"/>
      </w:r>
      <w:r>
        <w:rPr>
          <w:noProof/>
        </w:rPr>
        <w:instrText xml:space="preserve"> PAGEREF _Toc279146489 \h </w:instrText>
      </w:r>
      <w:r>
        <w:rPr>
          <w:noProof/>
        </w:rPr>
      </w:r>
      <w:r>
        <w:rPr>
          <w:noProof/>
        </w:rPr>
        <w:fldChar w:fldCharType="separate"/>
      </w:r>
      <w:r>
        <w:rPr>
          <w:noProof/>
        </w:rPr>
        <w:t>2</w:t>
      </w:r>
      <w:r>
        <w:rPr>
          <w:noProof/>
        </w:rPr>
        <w:fldChar w:fldCharType="end"/>
      </w:r>
    </w:p>
    <w:p w14:paraId="4E0B3318" w14:textId="77777777" w:rsidR="00410063" w:rsidRDefault="00410063">
      <w:pPr>
        <w:pStyle w:val="TOC3"/>
        <w:rPr>
          <w:rFonts w:asciiTheme="minorHAnsi" w:eastAsiaTheme="minorEastAsia" w:hAnsiTheme="minorHAnsi" w:cstheme="minorBidi"/>
          <w:noProof/>
          <w:sz w:val="24"/>
          <w:szCs w:val="24"/>
          <w:lang w:eastAsia="ja-JP"/>
        </w:rPr>
      </w:pPr>
      <w:r>
        <w:rPr>
          <w:noProof/>
        </w:rPr>
        <w:t>There is no absolute 4</w:t>
      </w:r>
      <w:r w:rsidRPr="00D77B3E">
        <w:rPr>
          <w:noProof/>
          <w:vertAlign w:val="superscript"/>
        </w:rPr>
        <w:t>th</w:t>
      </w:r>
      <w:r>
        <w:rPr>
          <w:noProof/>
        </w:rPr>
        <w:t xml:space="preserve"> Amendment right to privacy</w:t>
      </w:r>
      <w:r>
        <w:rPr>
          <w:noProof/>
        </w:rPr>
        <w:tab/>
      </w:r>
      <w:r>
        <w:rPr>
          <w:noProof/>
        </w:rPr>
        <w:fldChar w:fldCharType="begin"/>
      </w:r>
      <w:r>
        <w:rPr>
          <w:noProof/>
        </w:rPr>
        <w:instrText xml:space="preserve"> PAGEREF _Toc279146490 \h </w:instrText>
      </w:r>
      <w:r>
        <w:rPr>
          <w:noProof/>
        </w:rPr>
      </w:r>
      <w:r>
        <w:rPr>
          <w:noProof/>
        </w:rPr>
        <w:fldChar w:fldCharType="separate"/>
      </w:r>
      <w:r>
        <w:rPr>
          <w:noProof/>
        </w:rPr>
        <w:t>2</w:t>
      </w:r>
      <w:r>
        <w:rPr>
          <w:noProof/>
        </w:rPr>
        <w:fldChar w:fldCharType="end"/>
      </w:r>
    </w:p>
    <w:p w14:paraId="1EB3F789" w14:textId="77777777" w:rsidR="00410063" w:rsidRDefault="00410063">
      <w:pPr>
        <w:pStyle w:val="TOC3"/>
        <w:rPr>
          <w:rFonts w:asciiTheme="minorHAnsi" w:eastAsiaTheme="minorEastAsia" w:hAnsiTheme="minorHAnsi" w:cstheme="minorBidi"/>
          <w:noProof/>
          <w:sz w:val="24"/>
          <w:szCs w:val="24"/>
          <w:lang w:eastAsia="ja-JP"/>
        </w:rPr>
      </w:pPr>
      <w:r>
        <w:rPr>
          <w:noProof/>
        </w:rPr>
        <w:t>Rights cannot be the sole consideration:  We have an ethical duty to balance rights with the cost to the community</w:t>
      </w:r>
      <w:r>
        <w:rPr>
          <w:noProof/>
        </w:rPr>
        <w:tab/>
      </w:r>
      <w:r>
        <w:rPr>
          <w:noProof/>
        </w:rPr>
        <w:fldChar w:fldCharType="begin"/>
      </w:r>
      <w:r>
        <w:rPr>
          <w:noProof/>
        </w:rPr>
        <w:instrText xml:space="preserve"> PAGEREF _Toc279146491 \h </w:instrText>
      </w:r>
      <w:r>
        <w:rPr>
          <w:noProof/>
        </w:rPr>
      </w:r>
      <w:r>
        <w:rPr>
          <w:noProof/>
        </w:rPr>
        <w:fldChar w:fldCharType="separate"/>
      </w:r>
      <w:r>
        <w:rPr>
          <w:noProof/>
        </w:rPr>
        <w:t>2</w:t>
      </w:r>
      <w:r>
        <w:rPr>
          <w:noProof/>
        </w:rPr>
        <w:fldChar w:fldCharType="end"/>
      </w:r>
    </w:p>
    <w:p w14:paraId="792C181C" w14:textId="77777777" w:rsidR="00410063" w:rsidRDefault="00410063">
      <w:pPr>
        <w:pStyle w:val="TOC2"/>
        <w:rPr>
          <w:rFonts w:asciiTheme="minorHAnsi" w:eastAsiaTheme="minorEastAsia" w:hAnsiTheme="minorHAnsi" w:cstheme="minorBidi"/>
          <w:noProof/>
          <w:sz w:val="24"/>
          <w:szCs w:val="24"/>
          <w:lang w:eastAsia="ja-JP"/>
        </w:rPr>
      </w:pPr>
      <w:r>
        <w:rPr>
          <w:noProof/>
        </w:rPr>
        <w:t>BACKGROUND</w:t>
      </w:r>
      <w:r>
        <w:rPr>
          <w:noProof/>
        </w:rPr>
        <w:tab/>
      </w:r>
      <w:r>
        <w:rPr>
          <w:noProof/>
        </w:rPr>
        <w:fldChar w:fldCharType="begin"/>
      </w:r>
      <w:r>
        <w:rPr>
          <w:noProof/>
        </w:rPr>
        <w:instrText xml:space="preserve"> PAGEREF _Toc279146492 \h </w:instrText>
      </w:r>
      <w:r>
        <w:rPr>
          <w:noProof/>
        </w:rPr>
      </w:r>
      <w:r>
        <w:rPr>
          <w:noProof/>
        </w:rPr>
        <w:fldChar w:fldCharType="separate"/>
      </w:r>
      <w:r>
        <w:rPr>
          <w:noProof/>
        </w:rPr>
        <w:t>3</w:t>
      </w:r>
      <w:r>
        <w:rPr>
          <w:noProof/>
        </w:rPr>
        <w:fldChar w:fldCharType="end"/>
      </w:r>
    </w:p>
    <w:p w14:paraId="2BA5E61B" w14:textId="77777777" w:rsidR="00410063" w:rsidRDefault="00410063">
      <w:pPr>
        <w:pStyle w:val="TOC3"/>
        <w:rPr>
          <w:rFonts w:asciiTheme="minorHAnsi" w:eastAsiaTheme="minorEastAsia" w:hAnsiTheme="minorHAnsi" w:cstheme="minorBidi"/>
          <w:noProof/>
          <w:sz w:val="24"/>
          <w:szCs w:val="24"/>
          <w:lang w:eastAsia="ja-JP"/>
        </w:rPr>
      </w:pPr>
      <w:r>
        <w:rPr>
          <w:noProof/>
        </w:rPr>
        <w:t>FISA Amendments Act includes Sections 702, 703 and 704</w:t>
      </w:r>
      <w:r>
        <w:rPr>
          <w:noProof/>
        </w:rPr>
        <w:tab/>
      </w:r>
      <w:r>
        <w:rPr>
          <w:noProof/>
        </w:rPr>
        <w:fldChar w:fldCharType="begin"/>
      </w:r>
      <w:r>
        <w:rPr>
          <w:noProof/>
        </w:rPr>
        <w:instrText xml:space="preserve"> PAGEREF _Toc279146493 \h </w:instrText>
      </w:r>
      <w:r>
        <w:rPr>
          <w:noProof/>
        </w:rPr>
      </w:r>
      <w:r>
        <w:rPr>
          <w:noProof/>
        </w:rPr>
        <w:fldChar w:fldCharType="separate"/>
      </w:r>
      <w:r>
        <w:rPr>
          <w:noProof/>
        </w:rPr>
        <w:t>3</w:t>
      </w:r>
      <w:r>
        <w:rPr>
          <w:noProof/>
        </w:rPr>
        <w:fldChar w:fldCharType="end"/>
      </w:r>
    </w:p>
    <w:p w14:paraId="16795E12" w14:textId="77777777" w:rsidR="00410063" w:rsidRDefault="00410063">
      <w:pPr>
        <w:pStyle w:val="TOC2"/>
        <w:rPr>
          <w:rFonts w:asciiTheme="minorHAnsi" w:eastAsiaTheme="minorEastAsia" w:hAnsiTheme="minorHAnsi" w:cstheme="minorBidi"/>
          <w:noProof/>
          <w:sz w:val="24"/>
          <w:szCs w:val="24"/>
          <w:lang w:eastAsia="ja-JP"/>
        </w:rPr>
      </w:pPr>
      <w:r>
        <w:rPr>
          <w:noProof/>
        </w:rPr>
        <w:t>HARMS / SIGNIFICANCE</w:t>
      </w:r>
      <w:r>
        <w:rPr>
          <w:noProof/>
        </w:rPr>
        <w:tab/>
      </w:r>
      <w:r>
        <w:rPr>
          <w:noProof/>
        </w:rPr>
        <w:fldChar w:fldCharType="begin"/>
      </w:r>
      <w:r>
        <w:rPr>
          <w:noProof/>
        </w:rPr>
        <w:instrText xml:space="preserve"> PAGEREF _Toc279146494 \h </w:instrText>
      </w:r>
      <w:r>
        <w:rPr>
          <w:noProof/>
        </w:rPr>
      </w:r>
      <w:r>
        <w:rPr>
          <w:noProof/>
        </w:rPr>
        <w:fldChar w:fldCharType="separate"/>
      </w:r>
      <w:r>
        <w:rPr>
          <w:noProof/>
        </w:rPr>
        <w:t>3</w:t>
      </w:r>
      <w:r>
        <w:rPr>
          <w:noProof/>
        </w:rPr>
        <w:fldChar w:fldCharType="end"/>
      </w:r>
    </w:p>
    <w:p w14:paraId="491A9E39" w14:textId="77777777" w:rsidR="00410063" w:rsidRDefault="00410063">
      <w:pPr>
        <w:pStyle w:val="TOC3"/>
        <w:rPr>
          <w:rFonts w:asciiTheme="minorHAnsi" w:eastAsiaTheme="minorEastAsia" w:hAnsiTheme="minorHAnsi" w:cstheme="minorBidi"/>
          <w:noProof/>
          <w:sz w:val="24"/>
          <w:szCs w:val="24"/>
          <w:lang w:eastAsia="ja-JP"/>
        </w:rPr>
      </w:pPr>
      <w:r>
        <w:rPr>
          <w:noProof/>
        </w:rPr>
        <w:t>FISA Amendments Act improved civil rights protections compared to previous law: It added review by FISC (Foreign Intelligence Surveillance Court)</w:t>
      </w:r>
      <w:r>
        <w:rPr>
          <w:noProof/>
        </w:rPr>
        <w:tab/>
      </w:r>
      <w:r>
        <w:rPr>
          <w:noProof/>
        </w:rPr>
        <w:fldChar w:fldCharType="begin"/>
      </w:r>
      <w:r>
        <w:rPr>
          <w:noProof/>
        </w:rPr>
        <w:instrText xml:space="preserve"> PAGEREF _Toc279146495 \h </w:instrText>
      </w:r>
      <w:r>
        <w:rPr>
          <w:noProof/>
        </w:rPr>
      </w:r>
      <w:r>
        <w:rPr>
          <w:noProof/>
        </w:rPr>
        <w:fldChar w:fldCharType="separate"/>
      </w:r>
      <w:r>
        <w:rPr>
          <w:noProof/>
        </w:rPr>
        <w:t>3</w:t>
      </w:r>
      <w:r>
        <w:rPr>
          <w:noProof/>
        </w:rPr>
        <w:fldChar w:fldCharType="end"/>
      </w:r>
    </w:p>
    <w:p w14:paraId="1D34C7B4" w14:textId="77777777" w:rsidR="00410063" w:rsidRDefault="00410063">
      <w:pPr>
        <w:pStyle w:val="TOC3"/>
        <w:rPr>
          <w:rFonts w:asciiTheme="minorHAnsi" w:eastAsiaTheme="minorEastAsia" w:hAnsiTheme="minorHAnsi" w:cstheme="minorBidi"/>
          <w:noProof/>
          <w:sz w:val="24"/>
          <w:szCs w:val="24"/>
          <w:lang w:eastAsia="ja-JP"/>
        </w:rPr>
      </w:pPr>
      <w:r>
        <w:rPr>
          <w:noProof/>
        </w:rPr>
        <w:t>FISA Amendments Act improved civil rights protections compared to previous law, for Americans outside the country</w:t>
      </w:r>
      <w:r>
        <w:rPr>
          <w:noProof/>
        </w:rPr>
        <w:tab/>
      </w:r>
      <w:r>
        <w:rPr>
          <w:noProof/>
        </w:rPr>
        <w:fldChar w:fldCharType="begin"/>
      </w:r>
      <w:r>
        <w:rPr>
          <w:noProof/>
        </w:rPr>
        <w:instrText xml:space="preserve"> PAGEREF _Toc279146496 \h </w:instrText>
      </w:r>
      <w:r>
        <w:rPr>
          <w:noProof/>
        </w:rPr>
      </w:r>
      <w:r>
        <w:rPr>
          <w:noProof/>
        </w:rPr>
        <w:fldChar w:fldCharType="separate"/>
      </w:r>
      <w:r>
        <w:rPr>
          <w:noProof/>
        </w:rPr>
        <w:t>4</w:t>
      </w:r>
      <w:r>
        <w:rPr>
          <w:noProof/>
        </w:rPr>
        <w:fldChar w:fldCharType="end"/>
      </w:r>
    </w:p>
    <w:p w14:paraId="0CDDF373" w14:textId="77777777" w:rsidR="00410063" w:rsidRDefault="00410063">
      <w:pPr>
        <w:pStyle w:val="TOC2"/>
        <w:rPr>
          <w:rFonts w:asciiTheme="minorHAnsi" w:eastAsiaTheme="minorEastAsia" w:hAnsiTheme="minorHAnsi" w:cstheme="minorBidi"/>
          <w:noProof/>
          <w:sz w:val="24"/>
          <w:szCs w:val="24"/>
          <w:lang w:eastAsia="ja-JP"/>
        </w:rPr>
      </w:pPr>
      <w:r>
        <w:rPr>
          <w:noProof/>
        </w:rPr>
        <w:t>INHERENCY - All the important sections of the FISA Amendments Act have good safeguards in place</w:t>
      </w:r>
      <w:r>
        <w:rPr>
          <w:noProof/>
        </w:rPr>
        <w:tab/>
      </w:r>
      <w:r>
        <w:rPr>
          <w:noProof/>
        </w:rPr>
        <w:fldChar w:fldCharType="begin"/>
      </w:r>
      <w:r>
        <w:rPr>
          <w:noProof/>
        </w:rPr>
        <w:instrText xml:space="preserve"> PAGEREF _Toc279146497 \h </w:instrText>
      </w:r>
      <w:r>
        <w:rPr>
          <w:noProof/>
        </w:rPr>
      </w:r>
      <w:r>
        <w:rPr>
          <w:noProof/>
        </w:rPr>
        <w:fldChar w:fldCharType="separate"/>
      </w:r>
      <w:r>
        <w:rPr>
          <w:noProof/>
        </w:rPr>
        <w:t>4</w:t>
      </w:r>
      <w:r>
        <w:rPr>
          <w:noProof/>
        </w:rPr>
        <w:fldChar w:fldCharType="end"/>
      </w:r>
    </w:p>
    <w:p w14:paraId="39D138F4" w14:textId="77777777" w:rsidR="00410063" w:rsidRDefault="00410063">
      <w:pPr>
        <w:pStyle w:val="TOC2"/>
        <w:rPr>
          <w:rFonts w:asciiTheme="minorHAnsi" w:eastAsiaTheme="minorEastAsia" w:hAnsiTheme="minorHAnsi" w:cstheme="minorBidi"/>
          <w:noProof/>
          <w:sz w:val="24"/>
          <w:szCs w:val="24"/>
          <w:lang w:eastAsia="ja-JP"/>
        </w:rPr>
      </w:pPr>
      <w:r>
        <w:rPr>
          <w:noProof/>
        </w:rPr>
        <w:t>SECTION 702 HAS SAFEGUARDS</w:t>
      </w:r>
      <w:r>
        <w:rPr>
          <w:noProof/>
        </w:rPr>
        <w:tab/>
      </w:r>
      <w:r>
        <w:rPr>
          <w:noProof/>
        </w:rPr>
        <w:fldChar w:fldCharType="begin"/>
      </w:r>
      <w:r>
        <w:rPr>
          <w:noProof/>
        </w:rPr>
        <w:instrText xml:space="preserve"> PAGEREF _Toc279146498 \h </w:instrText>
      </w:r>
      <w:r>
        <w:rPr>
          <w:noProof/>
        </w:rPr>
      </w:r>
      <w:r>
        <w:rPr>
          <w:noProof/>
        </w:rPr>
        <w:fldChar w:fldCharType="separate"/>
      </w:r>
      <w:r>
        <w:rPr>
          <w:noProof/>
        </w:rPr>
        <w:t>4</w:t>
      </w:r>
      <w:r>
        <w:rPr>
          <w:noProof/>
        </w:rPr>
        <w:fldChar w:fldCharType="end"/>
      </w:r>
    </w:p>
    <w:p w14:paraId="2A82A8A2" w14:textId="77777777" w:rsidR="00410063" w:rsidRDefault="00410063">
      <w:pPr>
        <w:pStyle w:val="TOC3"/>
        <w:rPr>
          <w:rFonts w:asciiTheme="minorHAnsi" w:eastAsiaTheme="minorEastAsia" w:hAnsiTheme="minorHAnsi" w:cstheme="minorBidi"/>
          <w:noProof/>
          <w:sz w:val="24"/>
          <w:szCs w:val="24"/>
          <w:lang w:eastAsia="ja-JP"/>
        </w:rPr>
      </w:pPr>
      <w:r>
        <w:rPr>
          <w:noProof/>
        </w:rPr>
        <w:t>702 requires a court order and probable cause, and civil liberties are protected</w:t>
      </w:r>
      <w:r>
        <w:rPr>
          <w:noProof/>
        </w:rPr>
        <w:tab/>
      </w:r>
      <w:r>
        <w:rPr>
          <w:noProof/>
        </w:rPr>
        <w:fldChar w:fldCharType="begin"/>
      </w:r>
      <w:r>
        <w:rPr>
          <w:noProof/>
        </w:rPr>
        <w:instrText xml:space="preserve"> PAGEREF _Toc279146499 \h </w:instrText>
      </w:r>
      <w:r>
        <w:rPr>
          <w:noProof/>
        </w:rPr>
      </w:r>
      <w:r>
        <w:rPr>
          <w:noProof/>
        </w:rPr>
        <w:fldChar w:fldCharType="separate"/>
      </w:r>
      <w:r>
        <w:rPr>
          <w:noProof/>
        </w:rPr>
        <w:t>4</w:t>
      </w:r>
      <w:r>
        <w:rPr>
          <w:noProof/>
        </w:rPr>
        <w:fldChar w:fldCharType="end"/>
      </w:r>
    </w:p>
    <w:p w14:paraId="718C06F8" w14:textId="77777777" w:rsidR="00410063" w:rsidRDefault="00410063">
      <w:pPr>
        <w:pStyle w:val="TOC3"/>
        <w:rPr>
          <w:rFonts w:asciiTheme="minorHAnsi" w:eastAsiaTheme="minorEastAsia" w:hAnsiTheme="minorHAnsi" w:cstheme="minorBidi"/>
          <w:noProof/>
          <w:sz w:val="24"/>
          <w:szCs w:val="24"/>
          <w:lang w:eastAsia="ja-JP"/>
        </w:rPr>
      </w:pPr>
      <w:r>
        <w:rPr>
          <w:noProof/>
        </w:rPr>
        <w:t>702 has lots of oversight and there’s no evidence of abuse</w:t>
      </w:r>
      <w:r>
        <w:rPr>
          <w:noProof/>
        </w:rPr>
        <w:tab/>
      </w:r>
      <w:r>
        <w:rPr>
          <w:noProof/>
        </w:rPr>
        <w:fldChar w:fldCharType="begin"/>
      </w:r>
      <w:r>
        <w:rPr>
          <w:noProof/>
        </w:rPr>
        <w:instrText xml:space="preserve"> PAGEREF _Toc279146500 \h </w:instrText>
      </w:r>
      <w:r>
        <w:rPr>
          <w:noProof/>
        </w:rPr>
      </w:r>
      <w:r>
        <w:rPr>
          <w:noProof/>
        </w:rPr>
        <w:fldChar w:fldCharType="separate"/>
      </w:r>
      <w:r>
        <w:rPr>
          <w:noProof/>
        </w:rPr>
        <w:t>5</w:t>
      </w:r>
      <w:r>
        <w:rPr>
          <w:noProof/>
        </w:rPr>
        <w:fldChar w:fldCharType="end"/>
      </w:r>
    </w:p>
    <w:p w14:paraId="23F45A2C" w14:textId="77777777" w:rsidR="00410063" w:rsidRDefault="00410063">
      <w:pPr>
        <w:pStyle w:val="TOC3"/>
        <w:rPr>
          <w:rFonts w:asciiTheme="minorHAnsi" w:eastAsiaTheme="minorEastAsia" w:hAnsiTheme="minorHAnsi" w:cstheme="minorBidi"/>
          <w:noProof/>
          <w:sz w:val="24"/>
          <w:szCs w:val="24"/>
          <w:lang w:eastAsia="ja-JP"/>
        </w:rPr>
      </w:pPr>
      <w:r>
        <w:rPr>
          <w:noProof/>
        </w:rPr>
        <w:t>When US data is collected incidentally (they were targeting someone else and got some US data on the side) there are safeguards in place to protect privacy</w:t>
      </w:r>
      <w:r>
        <w:rPr>
          <w:noProof/>
        </w:rPr>
        <w:tab/>
      </w:r>
      <w:r>
        <w:rPr>
          <w:noProof/>
        </w:rPr>
        <w:fldChar w:fldCharType="begin"/>
      </w:r>
      <w:r>
        <w:rPr>
          <w:noProof/>
        </w:rPr>
        <w:instrText xml:space="preserve"> PAGEREF _Toc279146501 \h </w:instrText>
      </w:r>
      <w:r>
        <w:rPr>
          <w:noProof/>
        </w:rPr>
      </w:r>
      <w:r>
        <w:rPr>
          <w:noProof/>
        </w:rPr>
        <w:fldChar w:fldCharType="separate"/>
      </w:r>
      <w:r>
        <w:rPr>
          <w:noProof/>
        </w:rPr>
        <w:t>5</w:t>
      </w:r>
      <w:r>
        <w:rPr>
          <w:noProof/>
        </w:rPr>
        <w:fldChar w:fldCharType="end"/>
      </w:r>
    </w:p>
    <w:p w14:paraId="70340A0C" w14:textId="77777777" w:rsidR="00410063" w:rsidRDefault="00410063">
      <w:pPr>
        <w:pStyle w:val="TOC3"/>
        <w:rPr>
          <w:rFonts w:asciiTheme="minorHAnsi" w:eastAsiaTheme="minorEastAsia" w:hAnsiTheme="minorHAnsi" w:cstheme="minorBidi"/>
          <w:noProof/>
          <w:sz w:val="24"/>
          <w:szCs w:val="24"/>
          <w:lang w:eastAsia="ja-JP"/>
        </w:rPr>
      </w:pPr>
      <w:r>
        <w:rPr>
          <w:noProof/>
        </w:rPr>
        <w:t>Court has ruled that the procedures for protecting US citizens under 702 are upholding the 4</w:t>
      </w:r>
      <w:r w:rsidRPr="00D77B3E">
        <w:rPr>
          <w:noProof/>
          <w:vertAlign w:val="superscript"/>
        </w:rPr>
        <w:t>th</w:t>
      </w:r>
      <w:r>
        <w:rPr>
          <w:noProof/>
        </w:rPr>
        <w:t xml:space="preserve"> Amendment</w:t>
      </w:r>
      <w:r>
        <w:rPr>
          <w:noProof/>
        </w:rPr>
        <w:tab/>
      </w:r>
      <w:r>
        <w:rPr>
          <w:noProof/>
        </w:rPr>
        <w:fldChar w:fldCharType="begin"/>
      </w:r>
      <w:r>
        <w:rPr>
          <w:noProof/>
        </w:rPr>
        <w:instrText xml:space="preserve"> PAGEREF _Toc279146502 \h </w:instrText>
      </w:r>
      <w:r>
        <w:rPr>
          <w:noProof/>
        </w:rPr>
      </w:r>
      <w:r>
        <w:rPr>
          <w:noProof/>
        </w:rPr>
        <w:fldChar w:fldCharType="separate"/>
      </w:r>
      <w:r>
        <w:rPr>
          <w:noProof/>
        </w:rPr>
        <w:t>5</w:t>
      </w:r>
      <w:r>
        <w:rPr>
          <w:noProof/>
        </w:rPr>
        <w:fldChar w:fldCharType="end"/>
      </w:r>
    </w:p>
    <w:p w14:paraId="177253D1" w14:textId="77777777" w:rsidR="00410063" w:rsidRDefault="00410063">
      <w:pPr>
        <w:pStyle w:val="TOC2"/>
        <w:rPr>
          <w:rFonts w:asciiTheme="minorHAnsi" w:eastAsiaTheme="minorEastAsia" w:hAnsiTheme="minorHAnsi" w:cstheme="minorBidi"/>
          <w:noProof/>
          <w:sz w:val="24"/>
          <w:szCs w:val="24"/>
          <w:lang w:eastAsia="ja-JP"/>
        </w:rPr>
      </w:pPr>
      <w:r>
        <w:rPr>
          <w:noProof/>
        </w:rPr>
        <w:t>SECTION 703 HAS SAFEGUARDS</w:t>
      </w:r>
      <w:r>
        <w:rPr>
          <w:noProof/>
        </w:rPr>
        <w:tab/>
      </w:r>
      <w:r>
        <w:rPr>
          <w:noProof/>
        </w:rPr>
        <w:fldChar w:fldCharType="begin"/>
      </w:r>
      <w:r>
        <w:rPr>
          <w:noProof/>
        </w:rPr>
        <w:instrText xml:space="preserve"> PAGEREF _Toc279146503 \h </w:instrText>
      </w:r>
      <w:r>
        <w:rPr>
          <w:noProof/>
        </w:rPr>
      </w:r>
      <w:r>
        <w:rPr>
          <w:noProof/>
        </w:rPr>
        <w:fldChar w:fldCharType="separate"/>
      </w:r>
      <w:r>
        <w:rPr>
          <w:noProof/>
        </w:rPr>
        <w:t>5</w:t>
      </w:r>
      <w:r>
        <w:rPr>
          <w:noProof/>
        </w:rPr>
        <w:fldChar w:fldCharType="end"/>
      </w:r>
    </w:p>
    <w:p w14:paraId="18062A4E" w14:textId="77777777" w:rsidR="00410063" w:rsidRDefault="00410063">
      <w:pPr>
        <w:pStyle w:val="TOC3"/>
        <w:rPr>
          <w:rFonts w:asciiTheme="minorHAnsi" w:eastAsiaTheme="minorEastAsia" w:hAnsiTheme="minorHAnsi" w:cstheme="minorBidi"/>
          <w:noProof/>
          <w:sz w:val="24"/>
          <w:szCs w:val="24"/>
          <w:lang w:eastAsia="ja-JP"/>
        </w:rPr>
      </w:pPr>
      <w:r>
        <w:rPr>
          <w:noProof/>
        </w:rPr>
        <w:t>703 requires the government to prove to the Foreign Intelligence Surveillance Court (FISC) probable cause that the target is foreign</w:t>
      </w:r>
      <w:r>
        <w:rPr>
          <w:noProof/>
        </w:rPr>
        <w:tab/>
      </w:r>
      <w:r>
        <w:rPr>
          <w:noProof/>
        </w:rPr>
        <w:fldChar w:fldCharType="begin"/>
      </w:r>
      <w:r>
        <w:rPr>
          <w:noProof/>
        </w:rPr>
        <w:instrText xml:space="preserve"> PAGEREF _Toc279146504 \h </w:instrText>
      </w:r>
      <w:r>
        <w:rPr>
          <w:noProof/>
        </w:rPr>
      </w:r>
      <w:r>
        <w:rPr>
          <w:noProof/>
        </w:rPr>
        <w:fldChar w:fldCharType="separate"/>
      </w:r>
      <w:r>
        <w:rPr>
          <w:noProof/>
        </w:rPr>
        <w:t>5</w:t>
      </w:r>
      <w:r>
        <w:rPr>
          <w:noProof/>
        </w:rPr>
        <w:fldChar w:fldCharType="end"/>
      </w:r>
    </w:p>
    <w:p w14:paraId="3F91C0B6" w14:textId="77777777" w:rsidR="00410063" w:rsidRDefault="00410063">
      <w:pPr>
        <w:pStyle w:val="TOC3"/>
        <w:rPr>
          <w:rFonts w:asciiTheme="minorHAnsi" w:eastAsiaTheme="minorEastAsia" w:hAnsiTheme="minorHAnsi" w:cstheme="minorBidi"/>
          <w:noProof/>
          <w:sz w:val="24"/>
          <w:szCs w:val="24"/>
          <w:lang w:eastAsia="ja-JP"/>
        </w:rPr>
      </w:pPr>
      <w:r>
        <w:rPr>
          <w:noProof/>
        </w:rPr>
        <w:t>703 requires an individualized court order to permit surveillance</w:t>
      </w:r>
      <w:r>
        <w:rPr>
          <w:noProof/>
        </w:rPr>
        <w:tab/>
      </w:r>
      <w:r>
        <w:rPr>
          <w:noProof/>
        </w:rPr>
        <w:fldChar w:fldCharType="begin"/>
      </w:r>
      <w:r>
        <w:rPr>
          <w:noProof/>
        </w:rPr>
        <w:instrText xml:space="preserve"> PAGEREF _Toc279146505 \h </w:instrText>
      </w:r>
      <w:r>
        <w:rPr>
          <w:noProof/>
        </w:rPr>
      </w:r>
      <w:r>
        <w:rPr>
          <w:noProof/>
        </w:rPr>
        <w:fldChar w:fldCharType="separate"/>
      </w:r>
      <w:r>
        <w:rPr>
          <w:noProof/>
        </w:rPr>
        <w:t>6</w:t>
      </w:r>
      <w:r>
        <w:rPr>
          <w:noProof/>
        </w:rPr>
        <w:fldChar w:fldCharType="end"/>
      </w:r>
    </w:p>
    <w:p w14:paraId="559ADFCE" w14:textId="77777777" w:rsidR="00410063" w:rsidRDefault="00410063">
      <w:pPr>
        <w:pStyle w:val="TOC3"/>
        <w:rPr>
          <w:rFonts w:asciiTheme="minorHAnsi" w:eastAsiaTheme="minorEastAsia" w:hAnsiTheme="minorHAnsi" w:cstheme="minorBidi"/>
          <w:noProof/>
          <w:sz w:val="24"/>
          <w:szCs w:val="24"/>
          <w:lang w:eastAsia="ja-JP"/>
        </w:rPr>
      </w:pPr>
      <w:r>
        <w:rPr>
          <w:noProof/>
        </w:rPr>
        <w:t>In general, 703 and 704 have strong safeguards, and we don’t need warrants to investigate things outside the US</w:t>
      </w:r>
      <w:r>
        <w:rPr>
          <w:noProof/>
        </w:rPr>
        <w:tab/>
      </w:r>
      <w:r>
        <w:rPr>
          <w:noProof/>
        </w:rPr>
        <w:fldChar w:fldCharType="begin"/>
      </w:r>
      <w:r>
        <w:rPr>
          <w:noProof/>
        </w:rPr>
        <w:instrText xml:space="preserve"> PAGEREF _Toc279146506 \h </w:instrText>
      </w:r>
      <w:r>
        <w:rPr>
          <w:noProof/>
        </w:rPr>
      </w:r>
      <w:r>
        <w:rPr>
          <w:noProof/>
        </w:rPr>
        <w:fldChar w:fldCharType="separate"/>
      </w:r>
      <w:r>
        <w:rPr>
          <w:noProof/>
        </w:rPr>
        <w:t>6</w:t>
      </w:r>
      <w:r>
        <w:rPr>
          <w:noProof/>
        </w:rPr>
        <w:fldChar w:fldCharType="end"/>
      </w:r>
    </w:p>
    <w:p w14:paraId="3188CBF0" w14:textId="77777777" w:rsidR="00410063" w:rsidRDefault="00410063">
      <w:pPr>
        <w:pStyle w:val="TOC2"/>
        <w:rPr>
          <w:rFonts w:asciiTheme="minorHAnsi" w:eastAsiaTheme="minorEastAsia" w:hAnsiTheme="minorHAnsi" w:cstheme="minorBidi"/>
          <w:noProof/>
          <w:sz w:val="24"/>
          <w:szCs w:val="24"/>
          <w:lang w:eastAsia="ja-JP"/>
        </w:rPr>
      </w:pPr>
      <w:r>
        <w:rPr>
          <w:noProof/>
        </w:rPr>
        <w:t>SECTION 704 HAS SAFEGUARDS</w:t>
      </w:r>
      <w:r>
        <w:rPr>
          <w:noProof/>
        </w:rPr>
        <w:tab/>
      </w:r>
      <w:r>
        <w:rPr>
          <w:noProof/>
        </w:rPr>
        <w:fldChar w:fldCharType="begin"/>
      </w:r>
      <w:r>
        <w:rPr>
          <w:noProof/>
        </w:rPr>
        <w:instrText xml:space="preserve"> PAGEREF _Toc279146507 \h </w:instrText>
      </w:r>
      <w:r>
        <w:rPr>
          <w:noProof/>
        </w:rPr>
      </w:r>
      <w:r>
        <w:rPr>
          <w:noProof/>
        </w:rPr>
        <w:fldChar w:fldCharType="separate"/>
      </w:r>
      <w:r>
        <w:rPr>
          <w:noProof/>
        </w:rPr>
        <w:t>6</w:t>
      </w:r>
      <w:r>
        <w:rPr>
          <w:noProof/>
        </w:rPr>
        <w:fldChar w:fldCharType="end"/>
      </w:r>
    </w:p>
    <w:p w14:paraId="68047174" w14:textId="77777777" w:rsidR="00410063" w:rsidRDefault="00410063">
      <w:pPr>
        <w:pStyle w:val="TOC3"/>
        <w:rPr>
          <w:rFonts w:asciiTheme="minorHAnsi" w:eastAsiaTheme="minorEastAsia" w:hAnsiTheme="minorHAnsi" w:cstheme="minorBidi"/>
          <w:noProof/>
          <w:sz w:val="24"/>
          <w:szCs w:val="24"/>
          <w:lang w:eastAsia="ja-JP"/>
        </w:rPr>
      </w:pPr>
      <w:r>
        <w:rPr>
          <w:noProof/>
        </w:rPr>
        <w:t>704 requires a court order from the Foreign Intelligence Surveillance Court (FISC) and probable cause that the US surveillance target is working for a foreign power</w:t>
      </w:r>
      <w:r>
        <w:rPr>
          <w:noProof/>
        </w:rPr>
        <w:tab/>
      </w:r>
      <w:r>
        <w:rPr>
          <w:noProof/>
        </w:rPr>
        <w:fldChar w:fldCharType="begin"/>
      </w:r>
      <w:r>
        <w:rPr>
          <w:noProof/>
        </w:rPr>
        <w:instrText xml:space="preserve"> PAGEREF _Toc279146508 \h </w:instrText>
      </w:r>
      <w:r>
        <w:rPr>
          <w:noProof/>
        </w:rPr>
      </w:r>
      <w:r>
        <w:rPr>
          <w:noProof/>
        </w:rPr>
        <w:fldChar w:fldCharType="separate"/>
      </w:r>
      <w:r>
        <w:rPr>
          <w:noProof/>
        </w:rPr>
        <w:t>6</w:t>
      </w:r>
      <w:r>
        <w:rPr>
          <w:noProof/>
        </w:rPr>
        <w:fldChar w:fldCharType="end"/>
      </w:r>
    </w:p>
    <w:p w14:paraId="0D8162FC" w14:textId="77777777" w:rsidR="00410063" w:rsidRDefault="00410063">
      <w:pPr>
        <w:pStyle w:val="TOC2"/>
        <w:rPr>
          <w:rFonts w:asciiTheme="minorHAnsi" w:eastAsiaTheme="minorEastAsia" w:hAnsiTheme="minorHAnsi" w:cstheme="minorBidi"/>
          <w:noProof/>
          <w:sz w:val="24"/>
          <w:szCs w:val="24"/>
          <w:lang w:eastAsia="ja-JP"/>
        </w:rPr>
      </w:pPr>
      <w:r>
        <w:rPr>
          <w:noProof/>
        </w:rPr>
        <w:t>STATUS QUO SOLVES</w:t>
      </w:r>
      <w:r>
        <w:rPr>
          <w:noProof/>
        </w:rPr>
        <w:tab/>
      </w:r>
      <w:r>
        <w:rPr>
          <w:noProof/>
        </w:rPr>
        <w:fldChar w:fldCharType="begin"/>
      </w:r>
      <w:r>
        <w:rPr>
          <w:noProof/>
        </w:rPr>
        <w:instrText xml:space="preserve"> PAGEREF _Toc279146509 \h </w:instrText>
      </w:r>
      <w:r>
        <w:rPr>
          <w:noProof/>
        </w:rPr>
      </w:r>
      <w:r>
        <w:rPr>
          <w:noProof/>
        </w:rPr>
        <w:fldChar w:fldCharType="separate"/>
      </w:r>
      <w:r>
        <w:rPr>
          <w:noProof/>
        </w:rPr>
        <w:t>6</w:t>
      </w:r>
      <w:r>
        <w:rPr>
          <w:noProof/>
        </w:rPr>
        <w:fldChar w:fldCharType="end"/>
      </w:r>
    </w:p>
    <w:p w14:paraId="37BF09FB" w14:textId="77777777" w:rsidR="00410063" w:rsidRDefault="00410063">
      <w:pPr>
        <w:pStyle w:val="TOC3"/>
        <w:rPr>
          <w:rFonts w:asciiTheme="minorHAnsi" w:eastAsiaTheme="minorEastAsia" w:hAnsiTheme="minorHAnsi" w:cstheme="minorBidi"/>
          <w:noProof/>
          <w:sz w:val="24"/>
          <w:szCs w:val="24"/>
          <w:lang w:eastAsia="ja-JP"/>
        </w:rPr>
      </w:pPr>
      <w:r>
        <w:rPr>
          <w:noProof/>
        </w:rPr>
        <w:t>FISA Amendments expire on 31 Dec 2017</w:t>
      </w:r>
      <w:r>
        <w:rPr>
          <w:noProof/>
        </w:rPr>
        <w:tab/>
      </w:r>
      <w:r>
        <w:rPr>
          <w:noProof/>
        </w:rPr>
        <w:fldChar w:fldCharType="begin"/>
      </w:r>
      <w:r>
        <w:rPr>
          <w:noProof/>
        </w:rPr>
        <w:instrText xml:space="preserve"> PAGEREF _Toc279146510 \h </w:instrText>
      </w:r>
      <w:r>
        <w:rPr>
          <w:noProof/>
        </w:rPr>
      </w:r>
      <w:r>
        <w:rPr>
          <w:noProof/>
        </w:rPr>
        <w:fldChar w:fldCharType="separate"/>
      </w:r>
      <w:r>
        <w:rPr>
          <w:noProof/>
        </w:rPr>
        <w:t>6</w:t>
      </w:r>
      <w:r>
        <w:rPr>
          <w:noProof/>
        </w:rPr>
        <w:fldChar w:fldCharType="end"/>
      </w:r>
    </w:p>
    <w:p w14:paraId="36EEB102" w14:textId="77777777" w:rsidR="00410063" w:rsidRDefault="00410063">
      <w:pPr>
        <w:pStyle w:val="TOC2"/>
        <w:rPr>
          <w:rFonts w:asciiTheme="minorHAnsi" w:eastAsiaTheme="minorEastAsia" w:hAnsiTheme="minorHAnsi" w:cstheme="minorBidi"/>
          <w:noProof/>
          <w:sz w:val="24"/>
          <w:szCs w:val="24"/>
          <w:lang w:eastAsia="ja-JP"/>
        </w:rPr>
      </w:pPr>
      <w:r>
        <w:rPr>
          <w:noProof/>
        </w:rPr>
        <w:t>DISADVANTAGES</w:t>
      </w:r>
      <w:r>
        <w:rPr>
          <w:noProof/>
        </w:rPr>
        <w:tab/>
      </w:r>
      <w:r>
        <w:rPr>
          <w:noProof/>
        </w:rPr>
        <w:fldChar w:fldCharType="begin"/>
      </w:r>
      <w:r>
        <w:rPr>
          <w:noProof/>
        </w:rPr>
        <w:instrText xml:space="preserve"> PAGEREF _Toc279146511 \h </w:instrText>
      </w:r>
      <w:r>
        <w:rPr>
          <w:noProof/>
        </w:rPr>
      </w:r>
      <w:r>
        <w:rPr>
          <w:noProof/>
        </w:rPr>
        <w:fldChar w:fldCharType="separate"/>
      </w:r>
      <w:r>
        <w:rPr>
          <w:noProof/>
        </w:rPr>
        <w:t>7</w:t>
      </w:r>
      <w:r>
        <w:rPr>
          <w:noProof/>
        </w:rPr>
        <w:fldChar w:fldCharType="end"/>
      </w:r>
    </w:p>
    <w:p w14:paraId="7E0976DC" w14:textId="77777777" w:rsidR="00410063" w:rsidRDefault="00410063">
      <w:pPr>
        <w:pStyle w:val="TOC2"/>
        <w:rPr>
          <w:rFonts w:asciiTheme="minorHAnsi" w:eastAsiaTheme="minorEastAsia" w:hAnsiTheme="minorHAnsi" w:cstheme="minorBidi"/>
          <w:noProof/>
          <w:sz w:val="24"/>
          <w:szCs w:val="24"/>
          <w:lang w:eastAsia="ja-JP"/>
        </w:rPr>
      </w:pPr>
      <w:r>
        <w:rPr>
          <w:noProof/>
        </w:rPr>
        <w:t>1.  Increased terrorism because we lose FISA 702.</w:t>
      </w:r>
      <w:r>
        <w:rPr>
          <w:noProof/>
        </w:rPr>
        <w:tab/>
      </w:r>
      <w:r>
        <w:rPr>
          <w:noProof/>
        </w:rPr>
        <w:fldChar w:fldCharType="begin"/>
      </w:r>
      <w:r>
        <w:rPr>
          <w:noProof/>
        </w:rPr>
        <w:instrText xml:space="preserve"> PAGEREF _Toc279146512 \h </w:instrText>
      </w:r>
      <w:r>
        <w:rPr>
          <w:noProof/>
        </w:rPr>
      </w:r>
      <w:r>
        <w:rPr>
          <w:noProof/>
        </w:rPr>
        <w:fldChar w:fldCharType="separate"/>
      </w:r>
      <w:r>
        <w:rPr>
          <w:noProof/>
        </w:rPr>
        <w:t>7</w:t>
      </w:r>
      <w:r>
        <w:rPr>
          <w:noProof/>
        </w:rPr>
        <w:fldChar w:fldCharType="end"/>
      </w:r>
    </w:p>
    <w:p w14:paraId="4C21CDA8" w14:textId="77777777" w:rsidR="00410063" w:rsidRDefault="00410063">
      <w:pPr>
        <w:pStyle w:val="TOC3"/>
        <w:rPr>
          <w:rFonts w:asciiTheme="minorHAnsi" w:eastAsiaTheme="minorEastAsia" w:hAnsiTheme="minorHAnsi" w:cstheme="minorBidi"/>
          <w:noProof/>
          <w:sz w:val="24"/>
          <w:szCs w:val="24"/>
          <w:lang w:eastAsia="ja-JP"/>
        </w:rPr>
      </w:pPr>
      <w:r>
        <w:rPr>
          <w:noProof/>
        </w:rPr>
        <w:t>Link:  FISA Amendments Act includes FISA Section 702</w:t>
      </w:r>
      <w:r>
        <w:rPr>
          <w:noProof/>
        </w:rPr>
        <w:tab/>
      </w:r>
      <w:r>
        <w:rPr>
          <w:noProof/>
        </w:rPr>
        <w:fldChar w:fldCharType="begin"/>
      </w:r>
      <w:r>
        <w:rPr>
          <w:noProof/>
        </w:rPr>
        <w:instrText xml:space="preserve"> PAGEREF _Toc279146513 \h </w:instrText>
      </w:r>
      <w:r>
        <w:rPr>
          <w:noProof/>
        </w:rPr>
      </w:r>
      <w:r>
        <w:rPr>
          <w:noProof/>
        </w:rPr>
        <w:fldChar w:fldCharType="separate"/>
      </w:r>
      <w:r>
        <w:rPr>
          <w:noProof/>
        </w:rPr>
        <w:t>7</w:t>
      </w:r>
      <w:r>
        <w:rPr>
          <w:noProof/>
        </w:rPr>
        <w:fldChar w:fldCharType="end"/>
      </w:r>
    </w:p>
    <w:p w14:paraId="47DB8A0F" w14:textId="77777777" w:rsidR="00410063" w:rsidRDefault="00410063">
      <w:pPr>
        <w:pStyle w:val="TOC3"/>
        <w:rPr>
          <w:rFonts w:asciiTheme="minorHAnsi" w:eastAsiaTheme="minorEastAsia" w:hAnsiTheme="minorHAnsi" w:cstheme="minorBidi"/>
          <w:noProof/>
          <w:sz w:val="24"/>
          <w:szCs w:val="24"/>
          <w:lang w:eastAsia="ja-JP"/>
        </w:rPr>
      </w:pPr>
      <w:r>
        <w:rPr>
          <w:noProof/>
        </w:rPr>
        <w:t>Link:  There are no harms from 702.  Activities under 702 are entirely targeting people “outside the United States” and prohibits surveillance within the U.S.</w:t>
      </w:r>
      <w:r>
        <w:rPr>
          <w:noProof/>
        </w:rPr>
        <w:tab/>
      </w:r>
      <w:r>
        <w:rPr>
          <w:noProof/>
        </w:rPr>
        <w:fldChar w:fldCharType="begin"/>
      </w:r>
      <w:r>
        <w:rPr>
          <w:noProof/>
        </w:rPr>
        <w:instrText xml:space="preserve"> PAGEREF _Toc279146514 \h </w:instrText>
      </w:r>
      <w:r>
        <w:rPr>
          <w:noProof/>
        </w:rPr>
      </w:r>
      <w:r>
        <w:rPr>
          <w:noProof/>
        </w:rPr>
        <w:fldChar w:fldCharType="separate"/>
      </w:r>
      <w:r>
        <w:rPr>
          <w:noProof/>
        </w:rPr>
        <w:t>7</w:t>
      </w:r>
      <w:r>
        <w:rPr>
          <w:noProof/>
        </w:rPr>
        <w:fldChar w:fldCharType="end"/>
      </w:r>
    </w:p>
    <w:p w14:paraId="4C4C4E18" w14:textId="77777777" w:rsidR="00410063" w:rsidRDefault="00410063">
      <w:pPr>
        <w:pStyle w:val="TOC3"/>
        <w:rPr>
          <w:rFonts w:asciiTheme="minorHAnsi" w:eastAsiaTheme="minorEastAsia" w:hAnsiTheme="minorHAnsi" w:cstheme="minorBidi"/>
          <w:noProof/>
          <w:sz w:val="24"/>
          <w:szCs w:val="24"/>
          <w:lang w:eastAsia="ja-JP"/>
        </w:rPr>
      </w:pPr>
      <w:r>
        <w:rPr>
          <w:noProof/>
        </w:rPr>
        <w:t>Link:  702 is not abused.  702 has lots of oversight and there’s no evidence of abuse</w:t>
      </w:r>
      <w:r>
        <w:rPr>
          <w:noProof/>
        </w:rPr>
        <w:tab/>
      </w:r>
      <w:r>
        <w:rPr>
          <w:noProof/>
        </w:rPr>
        <w:fldChar w:fldCharType="begin"/>
      </w:r>
      <w:r>
        <w:rPr>
          <w:noProof/>
        </w:rPr>
        <w:instrText xml:space="preserve"> PAGEREF _Toc279146515 \h </w:instrText>
      </w:r>
      <w:r>
        <w:rPr>
          <w:noProof/>
        </w:rPr>
      </w:r>
      <w:r>
        <w:rPr>
          <w:noProof/>
        </w:rPr>
        <w:fldChar w:fldCharType="separate"/>
      </w:r>
      <w:r>
        <w:rPr>
          <w:noProof/>
        </w:rPr>
        <w:t>7</w:t>
      </w:r>
      <w:r>
        <w:rPr>
          <w:noProof/>
        </w:rPr>
        <w:fldChar w:fldCharType="end"/>
      </w:r>
    </w:p>
    <w:p w14:paraId="265CD719" w14:textId="77777777" w:rsidR="00410063" w:rsidRDefault="00410063">
      <w:pPr>
        <w:pStyle w:val="TOC3"/>
        <w:rPr>
          <w:rFonts w:asciiTheme="minorHAnsi" w:eastAsiaTheme="minorEastAsia" w:hAnsiTheme="minorHAnsi" w:cstheme="minorBidi"/>
          <w:noProof/>
          <w:sz w:val="24"/>
          <w:szCs w:val="24"/>
          <w:lang w:eastAsia="ja-JP"/>
        </w:rPr>
      </w:pPr>
      <w:r>
        <w:rPr>
          <w:noProof/>
        </w:rPr>
        <w:t>Link:  702 produces useful intelligence and is effective at protecting national security</w:t>
      </w:r>
      <w:r>
        <w:rPr>
          <w:noProof/>
        </w:rPr>
        <w:tab/>
      </w:r>
      <w:r>
        <w:rPr>
          <w:noProof/>
        </w:rPr>
        <w:fldChar w:fldCharType="begin"/>
      </w:r>
      <w:r>
        <w:rPr>
          <w:noProof/>
        </w:rPr>
        <w:instrText xml:space="preserve"> PAGEREF _Toc279146516 \h </w:instrText>
      </w:r>
      <w:r>
        <w:rPr>
          <w:noProof/>
        </w:rPr>
      </w:r>
      <w:r>
        <w:rPr>
          <w:noProof/>
        </w:rPr>
        <w:fldChar w:fldCharType="separate"/>
      </w:r>
      <w:r>
        <w:rPr>
          <w:noProof/>
        </w:rPr>
        <w:t>8</w:t>
      </w:r>
      <w:r>
        <w:rPr>
          <w:noProof/>
        </w:rPr>
        <w:fldChar w:fldCharType="end"/>
      </w:r>
    </w:p>
    <w:p w14:paraId="52B48E88" w14:textId="77777777" w:rsidR="00410063" w:rsidRDefault="00410063">
      <w:pPr>
        <w:pStyle w:val="TOC3"/>
        <w:rPr>
          <w:rFonts w:asciiTheme="minorHAnsi" w:eastAsiaTheme="minorEastAsia" w:hAnsiTheme="minorHAnsi" w:cstheme="minorBidi"/>
          <w:noProof/>
          <w:sz w:val="24"/>
          <w:szCs w:val="24"/>
          <w:lang w:eastAsia="ja-JP"/>
        </w:rPr>
      </w:pPr>
      <w:r>
        <w:rPr>
          <w:noProof/>
        </w:rPr>
        <w:t>Link:  702 Program investigations include terrorism and weapons of mass destruction</w:t>
      </w:r>
      <w:r>
        <w:rPr>
          <w:noProof/>
        </w:rPr>
        <w:tab/>
      </w:r>
      <w:r>
        <w:rPr>
          <w:noProof/>
        </w:rPr>
        <w:fldChar w:fldCharType="begin"/>
      </w:r>
      <w:r>
        <w:rPr>
          <w:noProof/>
        </w:rPr>
        <w:instrText xml:space="preserve"> PAGEREF _Toc279146517 \h </w:instrText>
      </w:r>
      <w:r>
        <w:rPr>
          <w:noProof/>
        </w:rPr>
      </w:r>
      <w:r>
        <w:rPr>
          <w:noProof/>
        </w:rPr>
        <w:fldChar w:fldCharType="separate"/>
      </w:r>
      <w:r>
        <w:rPr>
          <w:noProof/>
        </w:rPr>
        <w:t>8</w:t>
      </w:r>
      <w:r>
        <w:rPr>
          <w:noProof/>
        </w:rPr>
        <w:fldChar w:fldCharType="end"/>
      </w:r>
    </w:p>
    <w:p w14:paraId="73CCD6F0" w14:textId="77777777" w:rsidR="00410063" w:rsidRDefault="00410063">
      <w:pPr>
        <w:pStyle w:val="TOC3"/>
        <w:rPr>
          <w:rFonts w:asciiTheme="minorHAnsi" w:eastAsiaTheme="minorEastAsia" w:hAnsiTheme="minorHAnsi" w:cstheme="minorBidi"/>
          <w:noProof/>
          <w:sz w:val="24"/>
          <w:szCs w:val="24"/>
          <w:lang w:eastAsia="ja-JP"/>
        </w:rPr>
      </w:pPr>
      <w:r>
        <w:rPr>
          <w:noProof/>
        </w:rPr>
        <w:t>Impact:  Terrorism.  702 is key to blocking terrorism</w:t>
      </w:r>
      <w:r>
        <w:rPr>
          <w:noProof/>
        </w:rPr>
        <w:tab/>
      </w:r>
      <w:r>
        <w:rPr>
          <w:noProof/>
        </w:rPr>
        <w:fldChar w:fldCharType="begin"/>
      </w:r>
      <w:r>
        <w:rPr>
          <w:noProof/>
        </w:rPr>
        <w:instrText xml:space="preserve"> PAGEREF _Toc279146518 \h </w:instrText>
      </w:r>
      <w:r>
        <w:rPr>
          <w:noProof/>
        </w:rPr>
      </w:r>
      <w:r>
        <w:rPr>
          <w:noProof/>
        </w:rPr>
        <w:fldChar w:fldCharType="separate"/>
      </w:r>
      <w:r>
        <w:rPr>
          <w:noProof/>
        </w:rPr>
        <w:t>8</w:t>
      </w:r>
      <w:r>
        <w:rPr>
          <w:noProof/>
        </w:rPr>
        <w:fldChar w:fldCharType="end"/>
      </w:r>
    </w:p>
    <w:p w14:paraId="145EA5BC" w14:textId="77777777" w:rsidR="00410063" w:rsidRDefault="00410063">
      <w:pPr>
        <w:pStyle w:val="TOC3"/>
        <w:rPr>
          <w:rFonts w:asciiTheme="minorHAnsi" w:eastAsiaTheme="minorEastAsia" w:hAnsiTheme="minorHAnsi" w:cstheme="minorBidi"/>
          <w:noProof/>
          <w:sz w:val="24"/>
          <w:szCs w:val="24"/>
          <w:lang w:eastAsia="ja-JP"/>
        </w:rPr>
      </w:pPr>
      <w:r>
        <w:rPr>
          <w:noProof/>
        </w:rPr>
        <w:t>Impact: Terrorism.  FISA 702 is key to fighting terrorism.  We shouldn’t go back to pre 9/11 rules</w:t>
      </w:r>
      <w:r>
        <w:rPr>
          <w:noProof/>
        </w:rPr>
        <w:tab/>
      </w:r>
      <w:r>
        <w:rPr>
          <w:noProof/>
        </w:rPr>
        <w:fldChar w:fldCharType="begin"/>
      </w:r>
      <w:r>
        <w:rPr>
          <w:noProof/>
        </w:rPr>
        <w:instrText xml:space="preserve"> PAGEREF _Toc279146519 \h </w:instrText>
      </w:r>
      <w:r>
        <w:rPr>
          <w:noProof/>
        </w:rPr>
      </w:r>
      <w:r>
        <w:rPr>
          <w:noProof/>
        </w:rPr>
        <w:fldChar w:fldCharType="separate"/>
      </w:r>
      <w:r>
        <w:rPr>
          <w:noProof/>
        </w:rPr>
        <w:t>9</w:t>
      </w:r>
      <w:r>
        <w:rPr>
          <w:noProof/>
        </w:rPr>
        <w:fldChar w:fldCharType="end"/>
      </w:r>
    </w:p>
    <w:p w14:paraId="0E08CA2F" w14:textId="77777777" w:rsidR="00410063" w:rsidRDefault="00410063">
      <w:pPr>
        <w:pStyle w:val="TOC2"/>
        <w:rPr>
          <w:rFonts w:asciiTheme="minorHAnsi" w:eastAsiaTheme="minorEastAsia" w:hAnsiTheme="minorHAnsi" w:cstheme="minorBidi"/>
          <w:noProof/>
          <w:sz w:val="24"/>
          <w:szCs w:val="24"/>
          <w:lang w:eastAsia="ja-JP"/>
        </w:rPr>
      </w:pPr>
      <w:r>
        <w:rPr>
          <w:noProof/>
        </w:rPr>
        <w:t>2.  Reduced civil liberties – because we lose FISA 704</w:t>
      </w:r>
      <w:r>
        <w:rPr>
          <w:noProof/>
        </w:rPr>
        <w:tab/>
      </w:r>
      <w:r>
        <w:rPr>
          <w:noProof/>
        </w:rPr>
        <w:fldChar w:fldCharType="begin"/>
      </w:r>
      <w:r>
        <w:rPr>
          <w:noProof/>
        </w:rPr>
        <w:instrText xml:space="preserve"> PAGEREF _Toc279146520 \h </w:instrText>
      </w:r>
      <w:r>
        <w:rPr>
          <w:noProof/>
        </w:rPr>
      </w:r>
      <w:r>
        <w:rPr>
          <w:noProof/>
        </w:rPr>
        <w:fldChar w:fldCharType="separate"/>
      </w:r>
      <w:r>
        <w:rPr>
          <w:noProof/>
        </w:rPr>
        <w:t>9</w:t>
      </w:r>
      <w:r>
        <w:rPr>
          <w:noProof/>
        </w:rPr>
        <w:fldChar w:fldCharType="end"/>
      </w:r>
    </w:p>
    <w:p w14:paraId="024118FC" w14:textId="77777777" w:rsidR="00410063" w:rsidRDefault="00410063">
      <w:pPr>
        <w:pStyle w:val="TOC3"/>
        <w:rPr>
          <w:rFonts w:asciiTheme="minorHAnsi" w:eastAsiaTheme="minorEastAsia" w:hAnsiTheme="minorHAnsi" w:cstheme="minorBidi"/>
          <w:noProof/>
          <w:sz w:val="24"/>
          <w:szCs w:val="24"/>
          <w:lang w:eastAsia="ja-JP"/>
        </w:rPr>
      </w:pPr>
      <w:r>
        <w:rPr>
          <w:noProof/>
        </w:rPr>
        <w:t>Link:  Repealing 704 would set us back to the old system before the FISA Amendments Act was established</w:t>
      </w:r>
      <w:r>
        <w:rPr>
          <w:noProof/>
        </w:rPr>
        <w:tab/>
      </w:r>
      <w:r>
        <w:rPr>
          <w:noProof/>
        </w:rPr>
        <w:fldChar w:fldCharType="begin"/>
      </w:r>
      <w:r>
        <w:rPr>
          <w:noProof/>
        </w:rPr>
        <w:instrText xml:space="preserve"> PAGEREF _Toc279146521 \h </w:instrText>
      </w:r>
      <w:r>
        <w:rPr>
          <w:noProof/>
        </w:rPr>
      </w:r>
      <w:r>
        <w:rPr>
          <w:noProof/>
        </w:rPr>
        <w:fldChar w:fldCharType="separate"/>
      </w:r>
      <w:r>
        <w:rPr>
          <w:noProof/>
        </w:rPr>
        <w:t>9</w:t>
      </w:r>
      <w:r>
        <w:rPr>
          <w:noProof/>
        </w:rPr>
        <w:fldChar w:fldCharType="end"/>
      </w:r>
    </w:p>
    <w:p w14:paraId="16683FF6" w14:textId="77777777" w:rsidR="00410063" w:rsidRDefault="00410063">
      <w:pPr>
        <w:pStyle w:val="TOC3"/>
        <w:rPr>
          <w:rFonts w:asciiTheme="minorHAnsi" w:eastAsiaTheme="minorEastAsia" w:hAnsiTheme="minorHAnsi" w:cstheme="minorBidi"/>
          <w:noProof/>
          <w:sz w:val="24"/>
          <w:szCs w:val="24"/>
          <w:lang w:eastAsia="ja-JP"/>
        </w:rPr>
      </w:pPr>
      <w:r>
        <w:rPr>
          <w:noProof/>
        </w:rPr>
        <w:t>Link:  Civil liberties were LESS protected under the old system – 704 enhanced civil liberties protection</w:t>
      </w:r>
      <w:r>
        <w:rPr>
          <w:noProof/>
        </w:rPr>
        <w:tab/>
      </w:r>
      <w:r>
        <w:rPr>
          <w:noProof/>
        </w:rPr>
        <w:fldChar w:fldCharType="begin"/>
      </w:r>
      <w:r>
        <w:rPr>
          <w:noProof/>
        </w:rPr>
        <w:instrText xml:space="preserve"> PAGEREF _Toc279146522 \h </w:instrText>
      </w:r>
      <w:r>
        <w:rPr>
          <w:noProof/>
        </w:rPr>
      </w:r>
      <w:r>
        <w:rPr>
          <w:noProof/>
        </w:rPr>
        <w:fldChar w:fldCharType="separate"/>
      </w:r>
      <w:r>
        <w:rPr>
          <w:noProof/>
        </w:rPr>
        <w:t>9</w:t>
      </w:r>
      <w:r>
        <w:rPr>
          <w:noProof/>
        </w:rPr>
        <w:fldChar w:fldCharType="end"/>
      </w:r>
    </w:p>
    <w:p w14:paraId="386A6DA1" w14:textId="77777777" w:rsidR="00410063" w:rsidRDefault="00410063">
      <w:pPr>
        <w:pStyle w:val="TOC3"/>
        <w:rPr>
          <w:rFonts w:asciiTheme="minorHAnsi" w:eastAsiaTheme="minorEastAsia" w:hAnsiTheme="minorHAnsi" w:cstheme="minorBidi"/>
          <w:noProof/>
          <w:sz w:val="24"/>
          <w:szCs w:val="24"/>
          <w:lang w:eastAsia="ja-JP"/>
        </w:rPr>
      </w:pPr>
      <w:r>
        <w:rPr>
          <w:noProof/>
        </w:rPr>
        <w:t>Impact:  Turn Affirmative’s civil rights harms.  They get worse if you vote AFF, because we lose the safeguards in 704.</w:t>
      </w:r>
      <w:r>
        <w:rPr>
          <w:noProof/>
        </w:rPr>
        <w:tab/>
      </w:r>
      <w:r>
        <w:rPr>
          <w:noProof/>
        </w:rPr>
        <w:fldChar w:fldCharType="begin"/>
      </w:r>
      <w:r>
        <w:rPr>
          <w:noProof/>
        </w:rPr>
        <w:instrText xml:space="preserve"> PAGEREF _Toc279146523 \h </w:instrText>
      </w:r>
      <w:r>
        <w:rPr>
          <w:noProof/>
        </w:rPr>
      </w:r>
      <w:r>
        <w:rPr>
          <w:noProof/>
        </w:rPr>
        <w:fldChar w:fldCharType="separate"/>
      </w:r>
      <w:r>
        <w:rPr>
          <w:noProof/>
        </w:rPr>
        <w:t>10</w:t>
      </w:r>
      <w:r>
        <w:rPr>
          <w:noProof/>
        </w:rPr>
        <w:fldChar w:fldCharType="end"/>
      </w:r>
    </w:p>
    <w:p w14:paraId="65FC78E0" w14:textId="77777777" w:rsidR="00410063" w:rsidRDefault="00410063">
      <w:pPr>
        <w:pStyle w:val="TOC2"/>
        <w:rPr>
          <w:rFonts w:asciiTheme="minorHAnsi" w:eastAsiaTheme="minorEastAsia" w:hAnsiTheme="minorHAnsi" w:cstheme="minorBidi"/>
          <w:noProof/>
          <w:sz w:val="24"/>
          <w:szCs w:val="24"/>
          <w:lang w:eastAsia="ja-JP"/>
        </w:rPr>
      </w:pPr>
      <w:r>
        <w:rPr>
          <w:noProof/>
        </w:rPr>
        <w:t>3.  Increased government cost</w:t>
      </w:r>
      <w:r>
        <w:rPr>
          <w:noProof/>
        </w:rPr>
        <w:tab/>
      </w:r>
      <w:r>
        <w:rPr>
          <w:noProof/>
        </w:rPr>
        <w:fldChar w:fldCharType="begin"/>
      </w:r>
      <w:r>
        <w:rPr>
          <w:noProof/>
        </w:rPr>
        <w:instrText xml:space="preserve"> PAGEREF _Toc279146524 \h </w:instrText>
      </w:r>
      <w:r>
        <w:rPr>
          <w:noProof/>
        </w:rPr>
      </w:r>
      <w:r>
        <w:rPr>
          <w:noProof/>
        </w:rPr>
        <w:fldChar w:fldCharType="separate"/>
      </w:r>
      <w:r>
        <w:rPr>
          <w:noProof/>
        </w:rPr>
        <w:t>10</w:t>
      </w:r>
      <w:r>
        <w:rPr>
          <w:noProof/>
        </w:rPr>
        <w:fldChar w:fldCharType="end"/>
      </w:r>
    </w:p>
    <w:p w14:paraId="21B61CD7" w14:textId="77777777" w:rsidR="00410063" w:rsidRDefault="00410063">
      <w:pPr>
        <w:pStyle w:val="TOC3"/>
        <w:rPr>
          <w:rFonts w:asciiTheme="minorHAnsi" w:eastAsiaTheme="minorEastAsia" w:hAnsiTheme="minorHAnsi" w:cstheme="minorBidi"/>
          <w:noProof/>
          <w:sz w:val="24"/>
          <w:szCs w:val="24"/>
          <w:lang w:eastAsia="ja-JP"/>
        </w:rPr>
      </w:pPr>
      <w:r>
        <w:rPr>
          <w:noProof/>
        </w:rPr>
        <w:t>Link:   Affirmative has no funding.  Any increased costs will boost the federal deficit</w:t>
      </w:r>
      <w:r>
        <w:rPr>
          <w:noProof/>
        </w:rPr>
        <w:tab/>
      </w:r>
      <w:r>
        <w:rPr>
          <w:noProof/>
        </w:rPr>
        <w:fldChar w:fldCharType="begin"/>
      </w:r>
      <w:r>
        <w:rPr>
          <w:noProof/>
        </w:rPr>
        <w:instrText xml:space="preserve"> PAGEREF _Toc279146525 \h </w:instrText>
      </w:r>
      <w:r>
        <w:rPr>
          <w:noProof/>
        </w:rPr>
      </w:r>
      <w:r>
        <w:rPr>
          <w:noProof/>
        </w:rPr>
        <w:fldChar w:fldCharType="separate"/>
      </w:r>
      <w:r>
        <w:rPr>
          <w:noProof/>
        </w:rPr>
        <w:t>10</w:t>
      </w:r>
      <w:r>
        <w:rPr>
          <w:noProof/>
        </w:rPr>
        <w:fldChar w:fldCharType="end"/>
      </w:r>
    </w:p>
    <w:p w14:paraId="627D3A6C" w14:textId="77777777" w:rsidR="00410063" w:rsidRDefault="00410063">
      <w:pPr>
        <w:pStyle w:val="TOC3"/>
        <w:rPr>
          <w:rFonts w:asciiTheme="minorHAnsi" w:eastAsiaTheme="minorEastAsia" w:hAnsiTheme="minorHAnsi" w:cstheme="minorBidi"/>
          <w:noProof/>
          <w:sz w:val="24"/>
          <w:szCs w:val="24"/>
          <w:lang w:eastAsia="ja-JP"/>
        </w:rPr>
      </w:pPr>
      <w:r>
        <w:rPr>
          <w:noProof/>
        </w:rPr>
        <w:t>Link:  Without the FISA Amendments, the rules will change and money will have to be spent to retrain all the government employees</w:t>
      </w:r>
      <w:r>
        <w:rPr>
          <w:noProof/>
        </w:rPr>
        <w:tab/>
      </w:r>
      <w:r>
        <w:rPr>
          <w:noProof/>
        </w:rPr>
        <w:fldChar w:fldCharType="begin"/>
      </w:r>
      <w:r>
        <w:rPr>
          <w:noProof/>
        </w:rPr>
        <w:instrText xml:space="preserve"> PAGEREF _Toc279146526 \h </w:instrText>
      </w:r>
      <w:r>
        <w:rPr>
          <w:noProof/>
        </w:rPr>
      </w:r>
      <w:r>
        <w:rPr>
          <w:noProof/>
        </w:rPr>
        <w:fldChar w:fldCharType="separate"/>
      </w:r>
      <w:r>
        <w:rPr>
          <w:noProof/>
        </w:rPr>
        <w:t>10</w:t>
      </w:r>
      <w:r>
        <w:rPr>
          <w:noProof/>
        </w:rPr>
        <w:fldChar w:fldCharType="end"/>
      </w:r>
    </w:p>
    <w:p w14:paraId="793724A9" w14:textId="77777777" w:rsidR="00410063" w:rsidRDefault="00410063">
      <w:pPr>
        <w:pStyle w:val="TOC3"/>
        <w:rPr>
          <w:rFonts w:asciiTheme="minorHAnsi" w:eastAsiaTheme="minorEastAsia" w:hAnsiTheme="minorHAnsi" w:cstheme="minorBidi"/>
          <w:noProof/>
          <w:sz w:val="24"/>
          <w:szCs w:val="24"/>
          <w:lang w:eastAsia="ja-JP"/>
        </w:rPr>
      </w:pPr>
      <w:r>
        <w:rPr>
          <w:noProof/>
        </w:rPr>
        <w:t>Impacts:   Every increase in the deficit hurts the economy</w:t>
      </w:r>
      <w:r>
        <w:rPr>
          <w:noProof/>
        </w:rPr>
        <w:tab/>
      </w:r>
      <w:r>
        <w:rPr>
          <w:noProof/>
        </w:rPr>
        <w:fldChar w:fldCharType="begin"/>
      </w:r>
      <w:r>
        <w:rPr>
          <w:noProof/>
        </w:rPr>
        <w:instrText xml:space="preserve"> PAGEREF _Toc279146527 \h </w:instrText>
      </w:r>
      <w:r>
        <w:rPr>
          <w:noProof/>
        </w:rPr>
      </w:r>
      <w:r>
        <w:rPr>
          <w:noProof/>
        </w:rPr>
        <w:fldChar w:fldCharType="separate"/>
      </w:r>
      <w:r>
        <w:rPr>
          <w:noProof/>
        </w:rPr>
        <w:t>10</w:t>
      </w:r>
      <w:r>
        <w:rPr>
          <w:noProof/>
        </w:rPr>
        <w:fldChar w:fldCharType="end"/>
      </w:r>
    </w:p>
    <w:p w14:paraId="72E2B437" w14:textId="77777777" w:rsidR="00410063" w:rsidRDefault="00410063" w:rsidP="00410063">
      <w:pPr>
        <w:pStyle w:val="TOC2"/>
        <w:sectPr w:rsidR="00410063" w:rsidSect="0008674B">
          <w:headerReference w:type="default" r:id="rId8"/>
          <w:footerReference w:type="default" r:id="rId9"/>
          <w:pgSz w:w="12240" w:h="15840"/>
          <w:pgMar w:top="1440" w:right="1440" w:bottom="1440" w:left="1440" w:header="720" w:footer="720" w:gutter="0"/>
          <w:cols w:space="720"/>
        </w:sectPr>
      </w:pPr>
      <w:r>
        <w:rPr>
          <w:sz w:val="22"/>
        </w:rPr>
        <w:fldChar w:fldCharType="end"/>
      </w:r>
    </w:p>
    <w:p w14:paraId="7E28997D" w14:textId="77777777" w:rsidR="00410063" w:rsidRDefault="00410063" w:rsidP="00410063">
      <w:pPr>
        <w:pStyle w:val="Title"/>
      </w:pPr>
      <w:r>
        <w:lastRenderedPageBreak/>
        <w:t>NEGATIVE: FISA Amendments Act – Good, don’t repeal it</w:t>
      </w:r>
    </w:p>
    <w:p w14:paraId="769545D2" w14:textId="77777777" w:rsidR="00410063" w:rsidRPr="00E722BF" w:rsidRDefault="00410063" w:rsidP="00410063">
      <w:pPr>
        <w:pStyle w:val="Evidence"/>
        <w:jc w:val="center"/>
        <w:rPr>
          <w:rFonts w:ascii="Arial" w:hAnsi="Arial" w:cs="Arial"/>
        </w:rPr>
      </w:pPr>
      <w:r w:rsidRPr="00E722BF">
        <w:rPr>
          <w:rFonts w:ascii="Arial" w:hAnsi="Arial" w:cs="Arial"/>
        </w:rPr>
        <w:t>By Vance Trefethen</w:t>
      </w:r>
    </w:p>
    <w:p w14:paraId="57A47B67" w14:textId="77777777" w:rsidR="00410063" w:rsidRDefault="00410063" w:rsidP="00410063">
      <w:pPr>
        <w:pStyle w:val="Constructive"/>
      </w:pPr>
      <w:r>
        <w:t>FISA Amendments Act makes it easier for the government to get authorization to collect intelligence on non-US entities even when they are communicating with US persons.  This case argues that the FAA allows violation of US citizens’ human rights and should be repealed.  FAA includes FISA 702 (which is only targeting foreign entities and does not target US citizens), but the harms of the case are coming from other parts of FAA, in which US citizens might be targeted if they are talking to a foreign person.</w:t>
      </w:r>
    </w:p>
    <w:p w14:paraId="5C1F10D5" w14:textId="77777777" w:rsidR="00410063" w:rsidRDefault="00410063" w:rsidP="00410063">
      <w:pPr>
        <w:pStyle w:val="Contention1"/>
      </w:pPr>
      <w:bookmarkStart w:id="0" w:name="_Toc279146489"/>
      <w:r>
        <w:t>NEGATIVE PHILOSOPHY</w:t>
      </w:r>
      <w:bookmarkEnd w:id="0"/>
    </w:p>
    <w:p w14:paraId="2ED5A33B" w14:textId="77777777" w:rsidR="00410063" w:rsidRDefault="00410063" w:rsidP="00410063">
      <w:pPr>
        <w:pStyle w:val="Contention2"/>
      </w:pPr>
      <w:bookmarkStart w:id="1" w:name="_Toc279146490"/>
      <w:r>
        <w:t>There is no absolute 4</w:t>
      </w:r>
      <w:r w:rsidRPr="00274555">
        <w:rPr>
          <w:vertAlign w:val="superscript"/>
        </w:rPr>
        <w:t>th</w:t>
      </w:r>
      <w:r>
        <w:t xml:space="preserve"> Amendment right to privacy</w:t>
      </w:r>
      <w:bookmarkEnd w:id="1"/>
    </w:p>
    <w:p w14:paraId="54E3DED5" w14:textId="1D29D7F5" w:rsidR="00410063" w:rsidRPr="00274555" w:rsidRDefault="00410063" w:rsidP="00410063">
      <w:pPr>
        <w:pStyle w:val="Citation3"/>
      </w:pPr>
      <w:r w:rsidRPr="00274555">
        <w:rPr>
          <w:u w:val="single"/>
        </w:rPr>
        <w:t xml:space="preserve">Brian Walsh and Todd </w:t>
      </w:r>
      <w:proofErr w:type="spellStart"/>
      <w:r w:rsidRPr="00274555">
        <w:rPr>
          <w:u w:val="single"/>
        </w:rPr>
        <w:t>Gaziano</w:t>
      </w:r>
      <w:proofErr w:type="spellEnd"/>
      <w:r w:rsidRPr="00274555">
        <w:rPr>
          <w:u w:val="single"/>
        </w:rPr>
        <w:t xml:space="preserve"> 2007</w:t>
      </w:r>
      <w:r w:rsidRPr="00274555">
        <w:t>. (Walsh – attorney; JD from Regent Univ. School of Law;</w:t>
      </w:r>
      <w:r w:rsidRPr="00274555">
        <w:rPr>
          <w:rStyle w:val="apple-converted-space"/>
        </w:rPr>
        <w:t> </w:t>
      </w:r>
      <w:r w:rsidRPr="00274555">
        <w:t xml:space="preserve">Senior Legal Research Fellow in former Attorney General Edwin Meese’s Center for Legal &amp; Judicial Studies at The Heritage Foundation . </w:t>
      </w:r>
      <w:proofErr w:type="spellStart"/>
      <w:r w:rsidRPr="00274555">
        <w:t>Gaziano</w:t>
      </w:r>
      <w:proofErr w:type="spellEnd"/>
      <w:r w:rsidRPr="00274555">
        <w:t xml:space="preserve"> –attorney; J.D. from </w:t>
      </w:r>
      <w:proofErr w:type="spellStart"/>
      <w:r w:rsidRPr="00274555">
        <w:t>Univ</w:t>
      </w:r>
      <w:proofErr w:type="spellEnd"/>
      <w:r w:rsidRPr="00274555">
        <w:t xml:space="preserve"> of Chicago Law School; Senior Fellow in Legal Studies and the Director of the Center for Legal and Judicial Studies at The Heritage Foundation) 16 Oct 2007 Modernize FISA, But Don't Hobble American Intelligence </w:t>
      </w:r>
      <w:proofErr w:type="gramStart"/>
      <w:r w:rsidRPr="00274555">
        <w:t>Operations</w:t>
      </w:r>
      <w:r>
        <w:t xml:space="preserve"> </w:t>
      </w:r>
      <w:r w:rsidRPr="00274555">
        <w:t xml:space="preserve"> </w:t>
      </w:r>
      <w:proofErr w:type="gramEnd"/>
      <w:r w:rsidR="008D5073">
        <w:fldChar w:fldCharType="begin"/>
      </w:r>
      <w:r w:rsidR="008D5073">
        <w:instrText xml:space="preserve"> HYPERLINK "</w:instrText>
      </w:r>
      <w:r w:rsidR="008D5073" w:rsidRPr="00274555">
        <w:instrText>http://www.heritage.org/research/reports/2007/10/modernize-fisa-but-dont-hobble-american-intelligence-operations</w:instrText>
      </w:r>
      <w:r w:rsidR="008D5073">
        <w:instrText xml:space="preserve">" </w:instrText>
      </w:r>
      <w:r w:rsidR="008D5073">
        <w:fldChar w:fldCharType="separate"/>
      </w:r>
      <w:r w:rsidR="008D5073" w:rsidRPr="00A56061">
        <w:rPr>
          <w:rStyle w:val="Hyperlink"/>
        </w:rPr>
        <w:t>http://www.heritage.org/research/reports/2007/10/modernize-fisa-but-dont-hobble-american-intelligence-operations</w:t>
      </w:r>
      <w:r w:rsidR="008D5073">
        <w:fldChar w:fldCharType="end"/>
      </w:r>
      <w:r w:rsidR="008D5073">
        <w:t xml:space="preserve"> </w:t>
      </w:r>
    </w:p>
    <w:p w14:paraId="44E86766" w14:textId="77777777" w:rsidR="00410063" w:rsidRPr="0029247D" w:rsidRDefault="00410063" w:rsidP="00410063">
      <w:pPr>
        <w:pStyle w:val="Evidence"/>
      </w:pPr>
      <w:r w:rsidRPr="0029247D">
        <w:t>But most of today's privacy activists are absolutists. They believe that every governmental access of information that they would prefer to keep private is an injury that must be justified by a compelling governmental interest, subjected to court supervision (such as a warrant process), or both. Their rhetoric asserts-- incorrectly and misleadingly--that these privacy rights are enshrined in the Constitution, but the Supreme Court has repeatedly rejected the notion that the Fourth Amendment includes the generalized, amorphous "right to privacy" they favor.</w:t>
      </w:r>
      <w:r>
        <w:t xml:space="preserve"> </w:t>
      </w:r>
      <w:r w:rsidRPr="0029247D">
        <w:t>Because the Constitution does not include any such right, constitutional rhetoric should not be used to cloak attempts to create such a right by statute. </w:t>
      </w:r>
    </w:p>
    <w:p w14:paraId="22D37B9D" w14:textId="77777777" w:rsidR="00410063" w:rsidRDefault="00410063" w:rsidP="00410063">
      <w:pPr>
        <w:pStyle w:val="Contention2"/>
      </w:pPr>
      <w:bookmarkStart w:id="2" w:name="_Toc399590987"/>
      <w:bookmarkStart w:id="3" w:name="_Toc279146491"/>
      <w:r>
        <w:t>Rights cannot be the sole consideration:  We have an ethical duty to balance rights with the cost to the community</w:t>
      </w:r>
      <w:bookmarkEnd w:id="2"/>
      <w:bookmarkEnd w:id="3"/>
    </w:p>
    <w:p w14:paraId="2639FB6C" w14:textId="2A9B5EA1" w:rsidR="00410063" w:rsidRPr="007945EC" w:rsidRDefault="00410063" w:rsidP="00410063">
      <w:pPr>
        <w:pStyle w:val="Citation3"/>
      </w:pPr>
      <w:r w:rsidRPr="007945EC">
        <w:rPr>
          <w:szCs w:val="14"/>
          <w:u w:val="single"/>
        </w:rPr>
        <w:t>Manuel Velasquez, Claire Andre, Thomas Shanks, and Michael J. Meyer, written in 1990 and revised in 2014</w:t>
      </w:r>
      <w:r>
        <w:rPr>
          <w:szCs w:val="14"/>
        </w:rPr>
        <w:t>. (</w:t>
      </w:r>
      <w:proofErr w:type="spellStart"/>
      <w:r w:rsidRPr="007945EC">
        <w:rPr>
          <w:szCs w:val="14"/>
        </w:rPr>
        <w:t>Markkula</w:t>
      </w:r>
      <w:proofErr w:type="spellEnd"/>
      <w:r w:rsidRPr="007945EC">
        <w:rPr>
          <w:szCs w:val="14"/>
        </w:rPr>
        <w:t xml:space="preserve"> Center for Applied Ethics at Santa Clara University) “Rights” </w:t>
      </w:r>
      <w:hyperlink r:id="rId10" w:history="1">
        <w:r w:rsidR="008D5073" w:rsidRPr="00A56061">
          <w:rPr>
            <w:rStyle w:val="Hyperlink"/>
          </w:rPr>
          <w:t>http://www.scu.edu/ethics/practicing/decision/rights.html</w:t>
        </w:r>
      </w:hyperlink>
      <w:r w:rsidR="008D5073">
        <w:t xml:space="preserve"> </w:t>
      </w:r>
    </w:p>
    <w:p w14:paraId="196F195B" w14:textId="77777777" w:rsidR="00410063" w:rsidRDefault="00410063" w:rsidP="00410063">
      <w:pPr>
        <w:pStyle w:val="Evidence"/>
      </w:pPr>
      <w:r>
        <w:t>But rights should not be the sole consideration in ethical decision-making. In some instances, the social costs or the injustice that would result from respecting a right are too great, and accordingly, that right may need to be limited. Moreover, an emphasis on rights tends to limit our vision of what the "moral life" entails. Morality, it's often argued, is not just a matter of not interfering with the rights of others. Relying exclusively on a rights approach to ethics tends to emphasize the individual at the expense of the community. And, while morality does call on us to respect the uniqueness, dignity, and autonomy of each individual, it also invites us to recognize our relatedness—that sense of community, shared values, and the common good which lends itself to an ethics of care, compassion, and concern for others.</w:t>
      </w:r>
    </w:p>
    <w:p w14:paraId="562C7799" w14:textId="77777777" w:rsidR="00410063" w:rsidRDefault="00410063" w:rsidP="00410063">
      <w:pPr>
        <w:pStyle w:val="Contention1"/>
      </w:pPr>
      <w:bookmarkStart w:id="4" w:name="_Toc279146492"/>
      <w:r>
        <w:lastRenderedPageBreak/>
        <w:t>BACKGROUND</w:t>
      </w:r>
      <w:bookmarkEnd w:id="4"/>
    </w:p>
    <w:p w14:paraId="02F503A0" w14:textId="77777777" w:rsidR="00410063" w:rsidRDefault="00410063" w:rsidP="00410063">
      <w:pPr>
        <w:pStyle w:val="Contention2"/>
      </w:pPr>
      <w:bookmarkStart w:id="5" w:name="_Toc279146493"/>
      <w:r>
        <w:t>FISA Amendments Act includes Sections 702, 703 and 704</w:t>
      </w:r>
      <w:bookmarkEnd w:id="5"/>
    </w:p>
    <w:p w14:paraId="0C98B8D7" w14:textId="22006CCE" w:rsidR="00410063" w:rsidRDefault="00410063" w:rsidP="00410063">
      <w:pPr>
        <w:pStyle w:val="Citation3"/>
      </w:pPr>
      <w:r w:rsidRPr="00F0663B">
        <w:rPr>
          <w:u w:val="single"/>
        </w:rPr>
        <w:t>Privacy &amp; Civil Liberties Oversight Board 2014.</w:t>
      </w:r>
      <w:r>
        <w:t xml:space="preserve"> (PCLOB was a committee set up by Congress to investigate the government spying scandals.  David </w:t>
      </w:r>
      <w:proofErr w:type="spellStart"/>
      <w:r>
        <w:t>Medine</w:t>
      </w:r>
      <w:proofErr w:type="spellEnd"/>
      <w:r>
        <w:t xml:space="preserve">, Chairman. Members were: Rachel Brand, </w:t>
      </w:r>
      <w:proofErr w:type="spellStart"/>
      <w:r>
        <w:t>Elisebeth</w:t>
      </w:r>
      <w:proofErr w:type="spellEnd"/>
      <w:r>
        <w:t xml:space="preserve"> Collins Cook, James Dempsey, Patricia Wald) Report on the Surveillance Program Operated Pursuant to Section 702 of the Foreign Intelligence Surveillance Act </w:t>
      </w:r>
      <w:hyperlink r:id="rId11" w:history="1">
        <w:r w:rsidR="008D5073" w:rsidRPr="00A56061">
          <w:rPr>
            <w:rStyle w:val="Hyperlink"/>
          </w:rPr>
          <w:t>http://www.pclob.gov/All%20Documents/Report%20on%20the%20Section%20702%20Program/PCLOB-Section-702-Report.pdf</w:t>
        </w:r>
      </w:hyperlink>
      <w:r w:rsidR="008D5073">
        <w:t xml:space="preserve"> </w:t>
      </w:r>
    </w:p>
    <w:p w14:paraId="59F7CDEC" w14:textId="77777777" w:rsidR="00410063" w:rsidRDefault="00410063" w:rsidP="00410063">
      <w:pPr>
        <w:pStyle w:val="Evidence"/>
      </w:pPr>
      <w:r>
        <w:t>In addition to Section 702, the FISA Amendments Act of 2008 also enacted Sections 703 and 704 of FISA, which required judicial approval for targeting U.S. persons located abroad in order to acquire foreign intelligence information.</w:t>
      </w:r>
    </w:p>
    <w:p w14:paraId="12A3C1F3" w14:textId="77777777" w:rsidR="00410063" w:rsidRDefault="00410063" w:rsidP="00410063">
      <w:pPr>
        <w:pStyle w:val="Contention1"/>
      </w:pPr>
      <w:bookmarkStart w:id="6" w:name="_Toc279146494"/>
      <w:r>
        <w:t>HARMS / SIGNIFICANCE</w:t>
      </w:r>
      <w:bookmarkEnd w:id="6"/>
    </w:p>
    <w:p w14:paraId="2F544F0F" w14:textId="77777777" w:rsidR="00410063" w:rsidRDefault="00410063" w:rsidP="00410063">
      <w:pPr>
        <w:pStyle w:val="Contention2"/>
      </w:pPr>
      <w:bookmarkStart w:id="7" w:name="_Toc279146495"/>
      <w:r>
        <w:t>FISA Amendments Act improved civil rights protections compared to previous law: It added review by FISC (Foreign Intelligence Surveillance Court)</w:t>
      </w:r>
      <w:bookmarkEnd w:id="7"/>
    </w:p>
    <w:p w14:paraId="5069CCBD" w14:textId="77777777" w:rsidR="00410063" w:rsidRDefault="00410063" w:rsidP="00410063">
      <w:pPr>
        <w:pStyle w:val="Constructive"/>
        <w:rPr>
          <w:b/>
        </w:rPr>
      </w:pPr>
      <w:r>
        <w:rPr>
          <w:b/>
        </w:rPr>
        <w:t>Analysis:  Remember, the previous system is what you’ll get if the FISA Amendments Act is repealed.  Even if FAA is bad, you’ll go back to an older system that was worse!</w:t>
      </w:r>
    </w:p>
    <w:p w14:paraId="05E043C8" w14:textId="1858115E" w:rsidR="00410063" w:rsidRPr="002F6254" w:rsidRDefault="00410063" w:rsidP="00410063">
      <w:pPr>
        <w:pStyle w:val="Citation3"/>
      </w:pPr>
      <w:r w:rsidRPr="002F6254">
        <w:rPr>
          <w:u w:val="single"/>
        </w:rPr>
        <w:t>Stephanie Cooper Blum 2009.</w:t>
      </w:r>
      <w:r w:rsidRPr="002F6254">
        <w:t xml:space="preserve"> (</w:t>
      </w:r>
      <w:proofErr w:type="gramStart"/>
      <w:r>
        <w:t>attorney</w:t>
      </w:r>
      <w:proofErr w:type="gramEnd"/>
      <w:r>
        <w:t xml:space="preserve"> for the Transportation Security Administration, </w:t>
      </w:r>
      <w:proofErr w:type="spellStart"/>
      <w:r>
        <w:t>Dept</w:t>
      </w:r>
      <w:proofErr w:type="spellEnd"/>
      <w:r>
        <w:t xml:space="preserve"> of Homeland Security; M.A. in security studies from the U.S. Naval Postgraduate School’s Center for Homeland Defense and Security, J.D. from </w:t>
      </w:r>
      <w:proofErr w:type="spellStart"/>
      <w:r>
        <w:t>Univ</w:t>
      </w:r>
      <w:proofErr w:type="spellEnd"/>
      <w:r>
        <w:t xml:space="preserve"> of Chicago Law School</w:t>
      </w:r>
      <w:r w:rsidRPr="002F6254">
        <w:t xml:space="preserve"> ) </w:t>
      </w:r>
      <w:hyperlink r:id="rId12" w:anchor="#" w:history="1">
        <w:r w:rsidRPr="002F6254">
          <w:rPr>
            <w:rStyle w:val="Hyperlink"/>
            <w:color w:val="auto"/>
            <w:u w:val="none"/>
          </w:rPr>
          <w:t>Boston University Public Interest Law Journal, Spring 2009</w:t>
        </w:r>
      </w:hyperlink>
      <w:proofErr w:type="gramStart"/>
      <w:r w:rsidRPr="002F6254">
        <w:rPr>
          <w:rStyle w:val="apple-converted-space"/>
        </w:rPr>
        <w:t> </w:t>
      </w:r>
      <w:r w:rsidRPr="002F6254">
        <w:t xml:space="preserve"> What</w:t>
      </w:r>
      <w:proofErr w:type="gramEnd"/>
      <w:r w:rsidRPr="002F6254">
        <w:t xml:space="preserve"> Really is at Stake with the FISA Amendments Act of 2008 and Ideas for Future Surveillance Reform</w:t>
      </w:r>
      <w:r>
        <w:t xml:space="preserve">   </w:t>
      </w:r>
      <w:r w:rsidRPr="002F6254">
        <w:t xml:space="preserve"> </w:t>
      </w:r>
      <w:hyperlink r:id="rId13" w:history="1">
        <w:r w:rsidR="008D5073" w:rsidRPr="00A56061">
          <w:rPr>
            <w:rStyle w:val="Hyperlink"/>
          </w:rPr>
          <w:t>http://papers.ssrn.com/sol3/papers.cfm?abstract_id=1398831</w:t>
        </w:r>
      </w:hyperlink>
      <w:r w:rsidR="008D5073">
        <w:t xml:space="preserve"> </w:t>
      </w:r>
    </w:p>
    <w:p w14:paraId="07951053" w14:textId="77777777" w:rsidR="00410063" w:rsidRDefault="00410063" w:rsidP="00410063">
      <w:pPr>
        <w:pStyle w:val="Evidence"/>
      </w:pPr>
      <w:bookmarkStart w:id="8" w:name="_GoBack"/>
      <w:r>
        <w:rPr>
          <w:noProof/>
          <w:lang w:eastAsia="en-US"/>
        </w:rPr>
        <w:drawing>
          <wp:inline distT="0" distB="0" distL="0" distR="0" wp14:anchorId="40197693" wp14:editId="2BE6B98C">
            <wp:extent cx="5093690" cy="27622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99068" cy="2765167"/>
                    </a:xfrm>
                    <a:prstGeom prst="rect">
                      <a:avLst/>
                    </a:prstGeom>
                    <a:noFill/>
                    <a:ln>
                      <a:noFill/>
                    </a:ln>
                  </pic:spPr>
                </pic:pic>
              </a:graphicData>
            </a:graphic>
          </wp:inline>
        </w:drawing>
      </w:r>
      <w:bookmarkEnd w:id="8"/>
    </w:p>
    <w:p w14:paraId="7C9FEA42" w14:textId="77777777" w:rsidR="00410063" w:rsidRDefault="00410063" w:rsidP="00410063">
      <w:pPr>
        <w:pStyle w:val="Evidence"/>
      </w:pPr>
    </w:p>
    <w:p w14:paraId="1DEAE954" w14:textId="77777777" w:rsidR="00410063" w:rsidRDefault="00410063" w:rsidP="00410063">
      <w:pPr>
        <w:pStyle w:val="Contention2"/>
      </w:pPr>
      <w:bookmarkStart w:id="9" w:name="_Toc279146496"/>
      <w:r>
        <w:lastRenderedPageBreak/>
        <w:t>FISA Amendments Act improved civil rights protections compared to previous law, for Americans outside the country</w:t>
      </w:r>
      <w:bookmarkEnd w:id="9"/>
    </w:p>
    <w:p w14:paraId="5805FF06" w14:textId="77777777" w:rsidR="00410063" w:rsidRDefault="00410063" w:rsidP="00410063">
      <w:pPr>
        <w:pStyle w:val="Constructive"/>
        <w:rPr>
          <w:b/>
        </w:rPr>
      </w:pPr>
      <w:r>
        <w:rPr>
          <w:b/>
        </w:rPr>
        <w:t>Analysis:  Remember, the previous system is what you’ll get if the FISA Amendments Act is repealed.  Even if FAA is bad, you’ll go back to an older system that was worse!</w:t>
      </w:r>
    </w:p>
    <w:p w14:paraId="79157C44" w14:textId="777340F1" w:rsidR="00410063" w:rsidRPr="002F6254" w:rsidRDefault="00410063" w:rsidP="00410063">
      <w:pPr>
        <w:pStyle w:val="Citation3"/>
      </w:pPr>
      <w:r w:rsidRPr="002F6254">
        <w:rPr>
          <w:u w:val="single"/>
        </w:rPr>
        <w:t>Stephanie Cooper Blum 2009.</w:t>
      </w:r>
      <w:r w:rsidRPr="002F6254">
        <w:t xml:space="preserve"> (</w:t>
      </w:r>
      <w:proofErr w:type="gramStart"/>
      <w:r>
        <w:t>attorney</w:t>
      </w:r>
      <w:proofErr w:type="gramEnd"/>
      <w:r>
        <w:t xml:space="preserve"> for the Transportation Security Administration, </w:t>
      </w:r>
      <w:proofErr w:type="spellStart"/>
      <w:r>
        <w:t>Dept</w:t>
      </w:r>
      <w:proofErr w:type="spellEnd"/>
      <w:r>
        <w:t xml:space="preserve"> of Homeland Security; M.A. in security studies from the U.S. Naval Postgraduate School’s Center for Homeland Defense and Security, J.D. from </w:t>
      </w:r>
      <w:proofErr w:type="spellStart"/>
      <w:r>
        <w:t>Univ</w:t>
      </w:r>
      <w:proofErr w:type="spellEnd"/>
      <w:r>
        <w:t xml:space="preserve"> of Chicago Law School</w:t>
      </w:r>
      <w:r w:rsidRPr="002F6254">
        <w:t xml:space="preserve"> ) </w:t>
      </w:r>
      <w:hyperlink r:id="rId15" w:anchor="#" w:history="1">
        <w:r w:rsidRPr="002F6254">
          <w:rPr>
            <w:rStyle w:val="Hyperlink"/>
            <w:color w:val="auto"/>
            <w:u w:val="none"/>
          </w:rPr>
          <w:t>Boston University Public Interest Law Journal, Spring 2009</w:t>
        </w:r>
      </w:hyperlink>
      <w:proofErr w:type="gramStart"/>
      <w:r w:rsidRPr="002F6254">
        <w:rPr>
          <w:rStyle w:val="apple-converted-space"/>
        </w:rPr>
        <w:t> </w:t>
      </w:r>
      <w:r w:rsidRPr="002F6254">
        <w:t xml:space="preserve"> What</w:t>
      </w:r>
      <w:proofErr w:type="gramEnd"/>
      <w:r w:rsidRPr="002F6254">
        <w:t xml:space="preserve"> Really is at Stake with the FISA Amendments Act of 2008 and Ideas for Future Surveillance Reform</w:t>
      </w:r>
      <w:r>
        <w:t xml:space="preserve">   </w:t>
      </w:r>
      <w:r w:rsidRPr="002F6254">
        <w:t xml:space="preserve"> </w:t>
      </w:r>
      <w:hyperlink r:id="rId16" w:history="1">
        <w:r w:rsidR="008D5073" w:rsidRPr="00A56061">
          <w:rPr>
            <w:rStyle w:val="Hyperlink"/>
          </w:rPr>
          <w:t>http://papers.ssrn.com/sol3/papers.cfm?abstract_id=1398831</w:t>
        </w:r>
      </w:hyperlink>
      <w:r w:rsidR="008D5073">
        <w:t xml:space="preserve"> </w:t>
      </w:r>
    </w:p>
    <w:p w14:paraId="484D3CE8" w14:textId="77777777" w:rsidR="00410063" w:rsidRDefault="00410063" w:rsidP="00410063">
      <w:pPr>
        <w:pStyle w:val="Evidence"/>
      </w:pPr>
      <w:r>
        <w:rPr>
          <w:noProof/>
          <w:lang w:eastAsia="en-US"/>
        </w:rPr>
        <w:drawing>
          <wp:inline distT="0" distB="0" distL="0" distR="0" wp14:anchorId="4D690906" wp14:editId="518C0ADD">
            <wp:extent cx="4562475" cy="254667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64960" cy="2548064"/>
                    </a:xfrm>
                    <a:prstGeom prst="rect">
                      <a:avLst/>
                    </a:prstGeom>
                    <a:noFill/>
                    <a:ln>
                      <a:noFill/>
                    </a:ln>
                  </pic:spPr>
                </pic:pic>
              </a:graphicData>
            </a:graphic>
          </wp:inline>
        </w:drawing>
      </w:r>
    </w:p>
    <w:p w14:paraId="56266207" w14:textId="77777777" w:rsidR="00410063" w:rsidRDefault="00410063" w:rsidP="00410063">
      <w:pPr>
        <w:pStyle w:val="Contention1"/>
      </w:pPr>
      <w:bookmarkStart w:id="10" w:name="_Toc279146497"/>
      <w:r>
        <w:t>INHERENCY - All the important sections of the FISA Amendments Act have good safeguards in place</w:t>
      </w:r>
      <w:bookmarkEnd w:id="10"/>
    </w:p>
    <w:p w14:paraId="198B86E7" w14:textId="77777777" w:rsidR="00410063" w:rsidRDefault="00410063" w:rsidP="00410063">
      <w:pPr>
        <w:pStyle w:val="Contention1"/>
      </w:pPr>
      <w:bookmarkStart w:id="11" w:name="_Toc279146498"/>
      <w:r>
        <w:t>SECTION 702 HAS SAFEGUARDS</w:t>
      </w:r>
      <w:bookmarkEnd w:id="11"/>
    </w:p>
    <w:p w14:paraId="18C31606" w14:textId="77777777" w:rsidR="00410063" w:rsidRDefault="00410063" w:rsidP="00410063">
      <w:pPr>
        <w:pStyle w:val="Contention2"/>
      </w:pPr>
      <w:bookmarkStart w:id="12" w:name="_Toc279146499"/>
      <w:r>
        <w:t>702 requires a court order and probable cause, and civil liberties are protected</w:t>
      </w:r>
      <w:bookmarkEnd w:id="12"/>
    </w:p>
    <w:p w14:paraId="0F30B04F" w14:textId="190F7199" w:rsidR="00410063" w:rsidRDefault="00410063" w:rsidP="00410063">
      <w:pPr>
        <w:pStyle w:val="Citation3"/>
      </w:pPr>
      <w:r w:rsidRPr="005538A4">
        <w:rPr>
          <w:u w:val="single"/>
        </w:rPr>
        <w:t>James Clapper and Eric Holder 2012</w:t>
      </w:r>
      <w:r>
        <w:t xml:space="preserve">. (Clapper – Director of National Intelligence. Holder – Attorney General) 8 Feb 2012, Letter to congressional leaders </w:t>
      </w:r>
      <w:hyperlink r:id="rId18" w:history="1">
        <w:r w:rsidR="008D5073" w:rsidRPr="00A56061">
          <w:rPr>
            <w:rStyle w:val="Hyperlink"/>
          </w:rPr>
          <w:t>http://www.justice.gov/sites/default/files/ola/legacy/2012/11/08/02-08-12-fisa-reauthorization.pdf</w:t>
        </w:r>
      </w:hyperlink>
      <w:r w:rsidR="008D5073">
        <w:t xml:space="preserve"> </w:t>
      </w:r>
    </w:p>
    <w:p w14:paraId="59E88F27" w14:textId="77777777" w:rsidR="00410063" w:rsidRDefault="00410063" w:rsidP="00410063">
      <w:pPr>
        <w:pStyle w:val="Evidence"/>
      </w:pPr>
      <w:r>
        <w:t xml:space="preserve">The FAA added a new section 702 to </w:t>
      </w:r>
      <w:proofErr w:type="spellStart"/>
      <w:r>
        <w:t>FlSA</w:t>
      </w:r>
      <w:proofErr w:type="spellEnd"/>
      <w:r>
        <w:t xml:space="preserve">, permitting the Foreign Intelligence Surveillance Court (FISC) to approve surveillance of terrorist suspects and other foreign intelligence targets who are non-U.S. persons outside the United States, without the need for individualized court orders. </w:t>
      </w:r>
      <w:r w:rsidRPr="005538A4">
        <w:rPr>
          <w:u w:val="single"/>
        </w:rPr>
        <w:t>Section 702 includes a series of protections and oversight measures to safeguard the privacy and civil liberties interests of U.S. persons. FISA continues to include its original electronic surveillance provisions, meaning that, in most cases, an individualized court order, based on probable cause that the target is a foreign power or an agent of a foreign power, is still required to conduct electronic surveillance of targets inside the United States. Indeed, other provisions of Title VII extend these protections to U.S. persons overseas. The extensive oversight measures used to implement these authorities demonstrate that the Government has used this capability in the manner contemplated by Congress, taking great care to protect privacy and civil liberties interests.</w:t>
      </w:r>
    </w:p>
    <w:p w14:paraId="49C8BDCF" w14:textId="77777777" w:rsidR="00410063" w:rsidRDefault="00410063" w:rsidP="00410063">
      <w:pPr>
        <w:pStyle w:val="Contention2"/>
      </w:pPr>
      <w:bookmarkStart w:id="13" w:name="_Toc279146500"/>
      <w:r>
        <w:lastRenderedPageBreak/>
        <w:t>702 has lots of oversight and there’s no evidence of abuse</w:t>
      </w:r>
      <w:bookmarkEnd w:id="13"/>
    </w:p>
    <w:p w14:paraId="35268498" w14:textId="77777777" w:rsidR="00410063" w:rsidRDefault="00410063" w:rsidP="00410063">
      <w:pPr>
        <w:pStyle w:val="Citation3"/>
      </w:pPr>
      <w:r w:rsidRPr="00F0663B">
        <w:rPr>
          <w:u w:val="single"/>
        </w:rPr>
        <w:t>Privacy &amp; Civil Liberties Oversight Board 2014.</w:t>
      </w:r>
      <w:r>
        <w:t xml:space="preserve"> (PCLOB was a committee set up by Congress to investigate the government spying scandals.  David </w:t>
      </w:r>
      <w:proofErr w:type="spellStart"/>
      <w:r>
        <w:t>Medine</w:t>
      </w:r>
      <w:proofErr w:type="spellEnd"/>
      <w:r>
        <w:t xml:space="preserve">, Chairman. Members were: Rachel Brand, </w:t>
      </w:r>
      <w:proofErr w:type="spellStart"/>
      <w:r>
        <w:t>Elisebeth</w:t>
      </w:r>
      <w:proofErr w:type="spellEnd"/>
      <w:r>
        <w:t xml:space="preserve"> Collins Cook, James Dempsey, Patricia Wald) Report on the Surveillance Program Operated Pursuant to Section 702 of the Foreign Intelligence Surveillance Act</w:t>
      </w:r>
      <w:r w:rsidRPr="00F0663B">
        <w:t xml:space="preserve"> </w:t>
      </w:r>
      <w:r>
        <w:t xml:space="preserve">2 July 2014 </w:t>
      </w:r>
      <w:hyperlink r:id="rId19" w:history="1">
        <w:r w:rsidRPr="00BB3196">
          <w:rPr>
            <w:rStyle w:val="Hyperlink"/>
          </w:rPr>
          <w:t>http://www.pclob.gov/All%20Documents/Report%20on%20the%20Section%20702%20Program/PCLOB-Section-702-Report-PRE-RELEASE.pdf</w:t>
        </w:r>
      </w:hyperlink>
    </w:p>
    <w:p w14:paraId="21B97F41" w14:textId="77777777" w:rsidR="00410063" w:rsidRDefault="00410063" w:rsidP="00410063">
      <w:pPr>
        <w:pStyle w:val="Evidence"/>
      </w:pPr>
      <w:r>
        <w:t>The Section 702 program is extremely complex, involving multiple agencies, collecting multiple types of information, for multiple purposes. Overall, the Board has found that the information the program collects has been valuable and effective in protecting the nation’s security and producing useful foreign intelligence</w:t>
      </w:r>
      <w:r w:rsidRPr="00A63DAD">
        <w:rPr>
          <w:u w:val="single"/>
        </w:rPr>
        <w:t>. The program has operated under a statute that was publicly debated, and the text of the statute outlines the basic structure of the program. Operation of the Section 702 program has been subject to judicial oversight and extensive internal supervision, and the Board has found no evidence of intentional abuse</w:t>
      </w:r>
      <w:r>
        <w:t>.</w:t>
      </w:r>
    </w:p>
    <w:p w14:paraId="6453B7C1" w14:textId="77777777" w:rsidR="00410063" w:rsidRDefault="00410063" w:rsidP="00410063">
      <w:pPr>
        <w:pStyle w:val="Contention2"/>
      </w:pPr>
      <w:bookmarkStart w:id="14" w:name="_Toc401502149"/>
      <w:bookmarkStart w:id="15" w:name="_Toc279146501"/>
      <w:r>
        <w:t>When US data is collected incidentally (they were targeting someone else and got some US data on the side) there are safeguards in place to protect privacy</w:t>
      </w:r>
      <w:bookmarkEnd w:id="14"/>
      <w:bookmarkEnd w:id="15"/>
    </w:p>
    <w:p w14:paraId="7ABD4A77" w14:textId="421FAA0A" w:rsidR="00410063" w:rsidRPr="003B1D73" w:rsidRDefault="00410063" w:rsidP="00410063">
      <w:pPr>
        <w:pStyle w:val="Citation3"/>
      </w:pPr>
      <w:r w:rsidRPr="003B1D73">
        <w:rPr>
          <w:u w:val="single"/>
          <w:lang w:val="de-DE"/>
        </w:rPr>
        <w:t>Sen</w:t>
      </w:r>
      <w:r>
        <w:rPr>
          <w:u w:val="single"/>
          <w:lang w:val="de-DE"/>
        </w:rPr>
        <w:t>.</w:t>
      </w:r>
      <w:r w:rsidRPr="003B1D73">
        <w:rPr>
          <w:u w:val="single"/>
          <w:lang w:val="de-DE"/>
        </w:rPr>
        <w:t xml:space="preserve"> Diane Feinstein 2012.</w:t>
      </w:r>
      <w:r>
        <w:rPr>
          <w:lang w:val="de-DE"/>
        </w:rPr>
        <w:t xml:space="preserve"> </w:t>
      </w:r>
      <w:r w:rsidRPr="003B1D73">
        <w:t xml:space="preserve">(D-California, </w:t>
      </w:r>
      <w:r>
        <w:t>sits on the Senate Select Committee on Intelligence)  7 June 2012 “</w:t>
      </w:r>
      <w:r>
        <w:rPr>
          <w:color w:val="000000"/>
        </w:rPr>
        <w:t xml:space="preserve">FAA SUNSETS EXTENSION ACT OF 2012” report to accompany S.3276 </w:t>
      </w:r>
      <w:hyperlink r:id="rId20" w:history="1">
        <w:r w:rsidR="008D5073" w:rsidRPr="00A56061">
          <w:rPr>
            <w:rStyle w:val="Hyperlink"/>
          </w:rPr>
          <w:t>http://fas.org/irp/congress/2012_rpt/faa-extend.html</w:t>
        </w:r>
      </w:hyperlink>
      <w:r w:rsidR="008D5073">
        <w:t xml:space="preserve"> </w:t>
      </w:r>
    </w:p>
    <w:p w14:paraId="4ADEB1E3" w14:textId="77777777" w:rsidR="00410063" w:rsidRDefault="00410063" w:rsidP="00410063">
      <w:pPr>
        <w:pStyle w:val="Evidence"/>
      </w:pPr>
      <w:r w:rsidRPr="00AC01BC">
        <w:t>Section 702 also requires that the government adopt targeting and minimization procedures, which must be reviewed and approved by the FISC. The minimization procedures, in particular, govern the handling of any information concerning U.S. persons acquired incidentally under Section 702, including procedures governing the retention and dissemination of such information. These procedures serve to protect the privacy and civil liberties of U.S. persons. The targeting procedures must be reasonably designed to ensure that persons subjected to an acquisition under Section 702 are reasonably believed to be outside the United States.</w:t>
      </w:r>
    </w:p>
    <w:p w14:paraId="5C5B38A4" w14:textId="77777777" w:rsidR="00410063" w:rsidRDefault="00410063" w:rsidP="00410063">
      <w:pPr>
        <w:pStyle w:val="Contention2"/>
      </w:pPr>
      <w:bookmarkStart w:id="16" w:name="_Toc401502150"/>
      <w:bookmarkStart w:id="17" w:name="_Toc279146502"/>
      <w:r>
        <w:t>Court has ruled that the procedures for protecting US citizens under 702 are upholding the 4</w:t>
      </w:r>
      <w:r w:rsidRPr="003F778B">
        <w:rPr>
          <w:vertAlign w:val="superscript"/>
        </w:rPr>
        <w:t>th</w:t>
      </w:r>
      <w:r>
        <w:t xml:space="preserve"> Amendment</w:t>
      </w:r>
      <w:bookmarkEnd w:id="16"/>
      <w:bookmarkEnd w:id="17"/>
    </w:p>
    <w:p w14:paraId="3298C9FD" w14:textId="5DEC00A0" w:rsidR="00410063" w:rsidRPr="003B1D73" w:rsidRDefault="00410063" w:rsidP="00410063">
      <w:pPr>
        <w:pStyle w:val="Citation3"/>
      </w:pPr>
      <w:r w:rsidRPr="003F778B">
        <w:rPr>
          <w:u w:val="single"/>
        </w:rPr>
        <w:t>Sen. Diane Feinstein 2012.</w:t>
      </w:r>
      <w:r w:rsidRPr="003F778B">
        <w:t xml:space="preserve"> </w:t>
      </w:r>
      <w:r w:rsidRPr="003B1D73">
        <w:t xml:space="preserve">(D-California, </w:t>
      </w:r>
      <w:r>
        <w:t>sits on the Senate Select Committee on Intelligence)  7 June 2012 “</w:t>
      </w:r>
      <w:r>
        <w:rPr>
          <w:color w:val="000000"/>
        </w:rPr>
        <w:t xml:space="preserve">FAA SUNSETS EXTENSION ACT OF 2012” report to accompany S.3276 </w:t>
      </w:r>
      <w:hyperlink r:id="rId21" w:history="1">
        <w:r w:rsidR="008D5073" w:rsidRPr="00A56061">
          <w:rPr>
            <w:rStyle w:val="Hyperlink"/>
          </w:rPr>
          <w:t>http://fas.org/irp/congress/2012_rpt/faa-extend.html</w:t>
        </w:r>
      </w:hyperlink>
      <w:r w:rsidR="008D5073">
        <w:t xml:space="preserve"> </w:t>
      </w:r>
    </w:p>
    <w:p w14:paraId="2A89C3A8" w14:textId="77777777" w:rsidR="00410063" w:rsidRDefault="00410063" w:rsidP="00410063">
      <w:pPr>
        <w:pStyle w:val="Evidence"/>
      </w:pPr>
      <w:r>
        <w:t>Third, the numerous reporting requirements outlined above provide the Committee with extensive visibility into the application of these minimization procedures and enable the Committee to evaluate the extent to which these procedures are effective in protecting the privacy and civil liberties of U.S. persons. Notably, the FISA Court, which receives many of the same reports available to the Committee, has repeatedly held that collection carried out pursuant to the Section 702 minimization procedures used by the government is reasonable under the Fourth Amendment.</w:t>
      </w:r>
    </w:p>
    <w:p w14:paraId="0223C838" w14:textId="77777777" w:rsidR="00410063" w:rsidRDefault="00410063" w:rsidP="00410063">
      <w:pPr>
        <w:pStyle w:val="Contention1"/>
      </w:pPr>
      <w:bookmarkStart w:id="18" w:name="_Toc279146503"/>
      <w:r>
        <w:t>SECTION 703 HAS SAFEGUARDS</w:t>
      </w:r>
      <w:bookmarkEnd w:id="18"/>
    </w:p>
    <w:p w14:paraId="31C4CB0F" w14:textId="77777777" w:rsidR="00410063" w:rsidRDefault="00410063" w:rsidP="00410063">
      <w:pPr>
        <w:pStyle w:val="Contention2"/>
      </w:pPr>
      <w:bookmarkStart w:id="19" w:name="_Toc279146504"/>
      <w:r>
        <w:t>703 requires the government to prove to the Foreign Intelligence Surveillance Court (FISC) probable cause that the target is foreign</w:t>
      </w:r>
      <w:bookmarkEnd w:id="19"/>
    </w:p>
    <w:p w14:paraId="65AED990" w14:textId="6239F3BA" w:rsidR="00410063" w:rsidRDefault="00410063" w:rsidP="00410063">
      <w:pPr>
        <w:pStyle w:val="Citation3"/>
      </w:pPr>
      <w:r w:rsidRPr="000F4557">
        <w:rPr>
          <w:u w:val="single"/>
        </w:rPr>
        <w:t>Prof. Laura K. Donohue 2014</w:t>
      </w:r>
      <w:r>
        <w:t>. (</w:t>
      </w:r>
      <w:r w:rsidRPr="000F4557">
        <w:t>Professor of Law, Georgetown</w:t>
      </w:r>
      <w:r>
        <w:t xml:space="preserve"> Univ.) SECTION 702 AND THE COLLECTION OF INTERNATIONAL TELEPHONE AND INTERNET CONTENT </w:t>
      </w:r>
      <w:hyperlink r:id="rId22" w:history="1">
        <w:r w:rsidR="008D5073" w:rsidRPr="00A56061">
          <w:rPr>
            <w:rStyle w:val="Hyperlink"/>
          </w:rPr>
          <w:t>http://justsecurity.org/wp-content/uploads/2014/05/donahue.702.pdf</w:t>
        </w:r>
      </w:hyperlink>
      <w:r w:rsidR="008D5073">
        <w:t xml:space="preserve"> </w:t>
      </w:r>
    </w:p>
    <w:p w14:paraId="7FDD555B" w14:textId="77777777" w:rsidR="00410063" w:rsidRDefault="00410063" w:rsidP="00410063">
      <w:pPr>
        <w:pStyle w:val="Evidence"/>
      </w:pPr>
      <w:r>
        <w:t>In contrast to prior reliance on Executive Order 12333 and the operation of a less stringent regime, under the §703, government must submit an application to FISC identifying the target of the collection, and the facts and circumstances undergirding probable cause that the target is a foreign power or an agent of a foreign power. The government must also establish probable cause that the target is located outside the United States.</w:t>
      </w:r>
    </w:p>
    <w:p w14:paraId="69208169" w14:textId="77777777" w:rsidR="00410063" w:rsidRDefault="00410063" w:rsidP="00410063">
      <w:pPr>
        <w:pStyle w:val="Contention2"/>
      </w:pPr>
      <w:bookmarkStart w:id="20" w:name="_Toc279146505"/>
      <w:r>
        <w:lastRenderedPageBreak/>
        <w:t>703 requires an individualized court order to permit surveillance</w:t>
      </w:r>
      <w:bookmarkEnd w:id="20"/>
    </w:p>
    <w:p w14:paraId="1F119501" w14:textId="27499FDF" w:rsidR="00410063" w:rsidRDefault="00410063" w:rsidP="00410063">
      <w:pPr>
        <w:pStyle w:val="Citation3"/>
      </w:pPr>
      <w:r w:rsidRPr="005538A4">
        <w:rPr>
          <w:u w:val="single"/>
        </w:rPr>
        <w:t>James Clapper and Eric Holder 2012</w:t>
      </w:r>
      <w:r>
        <w:t xml:space="preserve">. (Clapper – Director of National Intelligence. Holder – Attorney General) 8 Feb 2012, Letter to congressional leaders </w:t>
      </w:r>
      <w:hyperlink r:id="rId23" w:history="1">
        <w:r w:rsidR="008D5073" w:rsidRPr="00A56061">
          <w:rPr>
            <w:rStyle w:val="Hyperlink"/>
          </w:rPr>
          <w:t>http://www.justice.gov/sites/default/files/ola/legacy/2012/11/08/02-08-12-fisa-reauthorization.pdf</w:t>
        </w:r>
      </w:hyperlink>
      <w:r w:rsidR="008D5073">
        <w:t xml:space="preserve"> </w:t>
      </w:r>
    </w:p>
    <w:p w14:paraId="008E0482" w14:textId="77777777" w:rsidR="00410063" w:rsidRDefault="00410063" w:rsidP="00410063">
      <w:pPr>
        <w:pStyle w:val="Evidence"/>
      </w:pPr>
      <w:r>
        <w:t>Section 703 complements section 704 and permits the FISC to authorize an application targeting a U.S. person outside the United States to acquire foreign intelligence information, if the acquisition constitutes electronic surveillance or the acquisition of stored electronic communications or data, and is conducted in the United States. Because the target is a U.S. person, section 703 requires an individualized court order and a showing of probable cause that the target is a foreign power, an agent of a foreign power, or an officer or employee of a foreign power.</w:t>
      </w:r>
    </w:p>
    <w:p w14:paraId="634FAB18" w14:textId="77777777" w:rsidR="00410063" w:rsidRDefault="00410063" w:rsidP="00410063">
      <w:pPr>
        <w:pStyle w:val="Contention2"/>
      </w:pPr>
      <w:bookmarkStart w:id="21" w:name="_Toc279146506"/>
      <w:r>
        <w:t>In general, 703 and 704 have strong safeguards, and we don’t need warrants to investigate things outside the US</w:t>
      </w:r>
      <w:bookmarkEnd w:id="21"/>
    </w:p>
    <w:p w14:paraId="02639695" w14:textId="3F38337C" w:rsidR="00410063" w:rsidRDefault="00410063" w:rsidP="00410063">
      <w:pPr>
        <w:pStyle w:val="Citation3"/>
      </w:pPr>
      <w:r w:rsidRPr="000F4557">
        <w:rPr>
          <w:u w:val="single"/>
        </w:rPr>
        <w:t>Prof. Laura K. Donohue 2014</w:t>
      </w:r>
      <w:r>
        <w:t>. (</w:t>
      </w:r>
      <w:r w:rsidRPr="000F4557">
        <w:t>Professor of Law, Georgetown</w:t>
      </w:r>
      <w:r>
        <w:t xml:space="preserve"> Univ.) SECTION 702 AND THE COLLECTION OF INTERNATIONAL TELEPHONE AND INTERNET CONTENT </w:t>
      </w:r>
      <w:hyperlink r:id="rId24" w:history="1">
        <w:r w:rsidR="008D5073" w:rsidRPr="00A56061">
          <w:rPr>
            <w:rStyle w:val="Hyperlink"/>
          </w:rPr>
          <w:t>http://justsecurity.org/wp-content/uploads/2014/05/donahue.702.pdf</w:t>
        </w:r>
      </w:hyperlink>
      <w:r w:rsidR="008D5073">
        <w:t xml:space="preserve"> </w:t>
      </w:r>
    </w:p>
    <w:p w14:paraId="41948F6C" w14:textId="77777777" w:rsidR="00410063" w:rsidRDefault="00410063" w:rsidP="00410063">
      <w:pPr>
        <w:pStyle w:val="Evidence"/>
      </w:pPr>
      <w:proofErr w:type="spellStart"/>
      <w:r>
        <w:t>Pari</w:t>
      </w:r>
      <w:proofErr w:type="spellEnd"/>
      <w:r>
        <w:t xml:space="preserve"> </w:t>
      </w:r>
      <w:proofErr w:type="spellStart"/>
      <w:r>
        <w:t>passu</w:t>
      </w:r>
      <w:proofErr w:type="spellEnd"/>
      <w:r>
        <w:t xml:space="preserve">, </w:t>
      </w:r>
      <w:r w:rsidRPr="000F4557">
        <w:rPr>
          <w:u w:val="single"/>
        </w:rPr>
        <w:t>as a matter of the international intercept of U.S. persons’ communications, practice and precedent prior to the FAA turned on a foreign intelligence exception to the warrant requirement that derived from the President’s foreign affairs powers. Criminal investigations overseas similarly did not require warrants</w:t>
      </w:r>
      <w:r>
        <w:t xml:space="preserve">. (Nevertheless, the Courts required the search of U.S. persons overseas to be consistent with the Fourth Amendment requirement of reasonableness.) </w:t>
      </w:r>
      <w:r w:rsidRPr="000F4557">
        <w:rPr>
          <w:u w:val="single"/>
        </w:rPr>
        <w:t>Through §§703 and 704 of the FAA, Congress has since introduced stronger safeguards for U.S. persons targeted for foreign intelligence purposes</w:t>
      </w:r>
      <w:r>
        <w:t>.</w:t>
      </w:r>
    </w:p>
    <w:p w14:paraId="7B4EEC0A" w14:textId="77777777" w:rsidR="00410063" w:rsidRDefault="00410063" w:rsidP="00410063">
      <w:pPr>
        <w:pStyle w:val="Contention1"/>
      </w:pPr>
      <w:bookmarkStart w:id="22" w:name="_Toc279146507"/>
      <w:r>
        <w:t>SECTION 704 HAS SAFEGUARDS</w:t>
      </w:r>
      <w:bookmarkEnd w:id="22"/>
    </w:p>
    <w:p w14:paraId="1DC22941" w14:textId="77777777" w:rsidR="00410063" w:rsidRDefault="00410063" w:rsidP="00410063">
      <w:pPr>
        <w:pStyle w:val="Contention2"/>
      </w:pPr>
      <w:bookmarkStart w:id="23" w:name="_Toc279146508"/>
      <w:r>
        <w:t>704 requires a court order from the Foreign Intelligence Surveillance Court (FISC) and probable cause that the US surveillance target is working for a foreign power</w:t>
      </w:r>
      <w:bookmarkEnd w:id="23"/>
    </w:p>
    <w:p w14:paraId="3CB57290" w14:textId="360DCE73" w:rsidR="00410063" w:rsidRDefault="00410063" w:rsidP="00410063">
      <w:pPr>
        <w:pStyle w:val="Citation3"/>
      </w:pPr>
      <w:r w:rsidRPr="005538A4">
        <w:rPr>
          <w:u w:val="single"/>
        </w:rPr>
        <w:t>James Clapper and Eric Holder 2012</w:t>
      </w:r>
      <w:r>
        <w:t xml:space="preserve">. (Clapper – Director of National Intelligence. Holder – Attorney General) 8 Feb 2012, Letter to congressional leaders </w:t>
      </w:r>
      <w:hyperlink r:id="rId25" w:history="1">
        <w:r w:rsidR="008D5073" w:rsidRPr="00A56061">
          <w:rPr>
            <w:rStyle w:val="Hyperlink"/>
          </w:rPr>
          <w:t>http://www.justice.gov/sites/default/files/ola/legacy/2012/11/08/02-08-12-fisa-reauthorization.pdf</w:t>
        </w:r>
      </w:hyperlink>
      <w:r w:rsidR="008D5073">
        <w:t xml:space="preserve"> </w:t>
      </w:r>
    </w:p>
    <w:p w14:paraId="17F8D0E3" w14:textId="77777777" w:rsidR="00410063" w:rsidRDefault="00410063" w:rsidP="00410063">
      <w:pPr>
        <w:pStyle w:val="Evidence"/>
      </w:pPr>
      <w:r>
        <w:t>Section 704 requires an order from the FISC in circumstances in which the target has "a reasonable expectation of privacy and a warrant would be required if the acquisition were conducted inside the United States for law enforcement purposes." It also requires a showing of probable cause that the targeted U.S. person is "a foreign power, an agent of a foreign power, or an officer or employee of a foreign power."</w:t>
      </w:r>
    </w:p>
    <w:p w14:paraId="3F724E63" w14:textId="77777777" w:rsidR="00410063" w:rsidRDefault="00410063" w:rsidP="00410063">
      <w:pPr>
        <w:pStyle w:val="Contention1"/>
      </w:pPr>
      <w:bookmarkStart w:id="24" w:name="_Toc279146509"/>
      <w:r>
        <w:t>STATUS QUO SOLVES</w:t>
      </w:r>
      <w:bookmarkEnd w:id="24"/>
    </w:p>
    <w:p w14:paraId="1F35EF1A" w14:textId="77777777" w:rsidR="00410063" w:rsidRDefault="00410063" w:rsidP="00410063">
      <w:pPr>
        <w:pStyle w:val="Contention2"/>
      </w:pPr>
      <w:bookmarkStart w:id="25" w:name="_Toc279146510"/>
      <w:r>
        <w:t>FISA Amendments expire on 31 Dec 2017</w:t>
      </w:r>
      <w:bookmarkEnd w:id="25"/>
    </w:p>
    <w:p w14:paraId="732288B1" w14:textId="6A4B6C80" w:rsidR="00410063" w:rsidRDefault="00410063" w:rsidP="00410063">
      <w:pPr>
        <w:pStyle w:val="Citation3"/>
      </w:pPr>
      <w:r w:rsidRPr="005E32F8">
        <w:rPr>
          <w:u w:val="single"/>
        </w:rPr>
        <w:t>Edward C. Liu 2013.</w:t>
      </w:r>
      <w:r>
        <w:t xml:space="preserve"> (</w:t>
      </w:r>
      <w:proofErr w:type="gramStart"/>
      <w:r>
        <w:t>legislative</w:t>
      </w:r>
      <w:proofErr w:type="gramEnd"/>
      <w:r>
        <w:t xml:space="preserve"> attorney with Congressional Research Service) 8 Apr 2013</w:t>
      </w:r>
      <w:r w:rsidRPr="005E32F8">
        <w:t xml:space="preserve"> </w:t>
      </w:r>
      <w:r>
        <w:t xml:space="preserve"> “</w:t>
      </w:r>
      <w:r w:rsidRPr="005E32F8">
        <w:t xml:space="preserve">Reauthorization of the FISA Amendments Act </w:t>
      </w:r>
      <w:r>
        <w:t xml:space="preserve">“ </w:t>
      </w:r>
      <w:hyperlink r:id="rId26" w:history="1">
        <w:r w:rsidR="008D5073" w:rsidRPr="00A56061">
          <w:rPr>
            <w:rStyle w:val="Hyperlink"/>
          </w:rPr>
          <w:t>http://fas.org/sgp/crs/intel/R42725.pdf</w:t>
        </w:r>
      </w:hyperlink>
      <w:r w:rsidR="008D5073">
        <w:t xml:space="preserve"> </w:t>
      </w:r>
    </w:p>
    <w:p w14:paraId="0EE2DCC0" w14:textId="77777777" w:rsidR="00410063" w:rsidRDefault="00410063" w:rsidP="00410063">
      <w:pPr>
        <w:pStyle w:val="Evidence"/>
      </w:pPr>
      <w:r w:rsidRPr="003163C7">
        <w:rPr>
          <w:u w:val="single"/>
        </w:rPr>
        <w:t>On December 30, 2012, President Obama</w:t>
      </w:r>
      <w:r>
        <w:t xml:space="preserve"> </w:t>
      </w:r>
      <w:r w:rsidRPr="003163C7">
        <w:rPr>
          <w:u w:val="single"/>
        </w:rPr>
        <w:t>signed</w:t>
      </w:r>
      <w:r>
        <w:t xml:space="preserve"> H.R. 5949, </w:t>
      </w:r>
      <w:r w:rsidRPr="003163C7">
        <w:rPr>
          <w:u w:val="single"/>
        </w:rPr>
        <w:t>the FISA Amendments Act Reauthorization Act</w:t>
      </w:r>
      <w:r>
        <w:t xml:space="preserve"> of </w:t>
      </w:r>
      <w:r w:rsidRPr="003163C7">
        <w:rPr>
          <w:u w:val="single"/>
        </w:rPr>
        <w:t>2012, which extends Title VII of FISA until December 31, 2017. Absent intervening legislation, Title VII of FISA will be automatically repealed on that date</w:t>
      </w:r>
      <w:r>
        <w:t>. Transition procedures would apply to orders authorizing surveillance activities pursuant to Title VII that are in effect on December 31, 2017, and would permit the continued effect of such orders until their normal expiration dates.</w:t>
      </w:r>
    </w:p>
    <w:p w14:paraId="303B5B56" w14:textId="77777777" w:rsidR="00410063" w:rsidRDefault="00410063" w:rsidP="00410063">
      <w:pPr>
        <w:pStyle w:val="Contention1"/>
      </w:pPr>
      <w:bookmarkStart w:id="26" w:name="_Toc279146511"/>
      <w:r>
        <w:lastRenderedPageBreak/>
        <w:t>DISADVANTAGES</w:t>
      </w:r>
      <w:bookmarkEnd w:id="26"/>
    </w:p>
    <w:p w14:paraId="702BC4D0" w14:textId="77777777" w:rsidR="00410063" w:rsidRDefault="00410063" w:rsidP="00410063">
      <w:pPr>
        <w:pStyle w:val="Contention1"/>
      </w:pPr>
      <w:bookmarkStart w:id="27" w:name="_Toc279146512"/>
      <w:r>
        <w:t>1.  Increased terrorism because we lose FISA 702.</w:t>
      </w:r>
      <w:bookmarkEnd w:id="27"/>
      <w:r>
        <w:t xml:space="preserve">  </w:t>
      </w:r>
    </w:p>
    <w:p w14:paraId="5A2A3FD8" w14:textId="77777777" w:rsidR="00410063" w:rsidRDefault="00410063" w:rsidP="00410063">
      <w:pPr>
        <w:pStyle w:val="Contention2"/>
      </w:pPr>
      <w:bookmarkStart w:id="28" w:name="_Toc279146513"/>
      <w:r>
        <w:t>Link:  FISA Amendments Act includes FISA Section 702</w:t>
      </w:r>
      <w:bookmarkEnd w:id="28"/>
    </w:p>
    <w:p w14:paraId="21E02B0B" w14:textId="0339A38D" w:rsidR="00410063" w:rsidRDefault="00410063" w:rsidP="00410063">
      <w:pPr>
        <w:pStyle w:val="Citation3"/>
      </w:pPr>
      <w:r w:rsidRPr="005E32F8">
        <w:rPr>
          <w:u w:val="single"/>
        </w:rPr>
        <w:t>Edward C. Liu 2013.</w:t>
      </w:r>
      <w:r>
        <w:t xml:space="preserve"> (</w:t>
      </w:r>
      <w:proofErr w:type="gramStart"/>
      <w:r>
        <w:t>legislative</w:t>
      </w:r>
      <w:proofErr w:type="gramEnd"/>
      <w:r>
        <w:t xml:space="preserve"> attorney with Congressional Research Service) 8 Apr 2013</w:t>
      </w:r>
      <w:r w:rsidRPr="005E32F8">
        <w:t xml:space="preserve"> </w:t>
      </w:r>
      <w:r>
        <w:t xml:space="preserve"> “</w:t>
      </w:r>
      <w:r w:rsidRPr="005E32F8">
        <w:t xml:space="preserve">Reauthorization of the FISA Amendments Act </w:t>
      </w:r>
      <w:r>
        <w:t xml:space="preserve">“ </w:t>
      </w:r>
      <w:hyperlink r:id="rId27" w:history="1">
        <w:r w:rsidR="008D5073" w:rsidRPr="00A56061">
          <w:rPr>
            <w:rStyle w:val="Hyperlink"/>
          </w:rPr>
          <w:t>http://fas.org/sgp/crs/intel/R42725.pdf</w:t>
        </w:r>
      </w:hyperlink>
      <w:r w:rsidR="008D5073">
        <w:t xml:space="preserve"> </w:t>
      </w:r>
    </w:p>
    <w:p w14:paraId="2FE01C37" w14:textId="77777777" w:rsidR="00410063" w:rsidRDefault="00410063" w:rsidP="00410063">
      <w:pPr>
        <w:pStyle w:val="Evidence"/>
      </w:pPr>
      <w:r w:rsidRPr="005E32F8">
        <w:rPr>
          <w:u w:val="single"/>
        </w:rPr>
        <w:t xml:space="preserve">After the TSP [Terrorist Surveillance </w:t>
      </w:r>
      <w:proofErr w:type="gramStart"/>
      <w:r w:rsidRPr="005E32F8">
        <w:rPr>
          <w:u w:val="single"/>
        </w:rPr>
        <w:t>Program ]</w:t>
      </w:r>
      <w:proofErr w:type="gramEnd"/>
      <w:r w:rsidRPr="005E32F8">
        <w:rPr>
          <w:u w:val="single"/>
        </w:rPr>
        <w:t xml:space="preserve"> activities were concluded in 2007, Congress enacted the Protect America Act</w:t>
      </w:r>
      <w:r>
        <w:t xml:space="preserve"> (PAA), which established a mechanism for the acquisition, via a joint certification by the Director of National Intelligence (DNI) and the Attorney General (AG), but without an individualized court order, of foreign intelligence information concerning a person reasonably believed to be outside the United States</w:t>
      </w:r>
      <w:r w:rsidRPr="005E32F8">
        <w:rPr>
          <w:u w:val="single"/>
        </w:rPr>
        <w:t>. This temporary authority ultimately expired after approximately six months, on February 16, 2008. Several months later, the Congress enacted the FISA Amendments Act of 2008, which created separate procedures for targeting non-U.S. persons and U.S. persons reasonably believed to be outside the United States under a new Title VII of FISA.</w:t>
      </w:r>
      <w:r>
        <w:rPr>
          <w:u w:val="single"/>
        </w:rPr>
        <w:t xml:space="preserve"> </w:t>
      </w:r>
      <w:r w:rsidRPr="005E32F8">
        <w:rPr>
          <w:u w:val="single"/>
        </w:rPr>
        <w:t xml:space="preserve"> Section 702 provides procedures for targeting non-U.S. persons</w:t>
      </w:r>
      <w:r>
        <w:t xml:space="preserve"> and is discussed in more detail below.</w:t>
      </w:r>
    </w:p>
    <w:p w14:paraId="43A72DF1" w14:textId="77777777" w:rsidR="00410063" w:rsidRPr="003A5DC8" w:rsidRDefault="00410063" w:rsidP="00410063">
      <w:pPr>
        <w:pStyle w:val="Contention2"/>
      </w:pPr>
      <w:bookmarkStart w:id="29" w:name="_Toc401502147"/>
      <w:bookmarkStart w:id="30" w:name="_Toc279146514"/>
      <w:r>
        <w:t xml:space="preserve">Link:  There are no harms from 702.  </w:t>
      </w:r>
      <w:r w:rsidRPr="003A5DC8">
        <w:t>Activities under 702 are entirely targeting people “outside the United States”</w:t>
      </w:r>
      <w:r>
        <w:t xml:space="preserve"> and prohibits surveillance within the U.S.</w:t>
      </w:r>
      <w:bookmarkEnd w:id="29"/>
      <w:bookmarkEnd w:id="30"/>
    </w:p>
    <w:p w14:paraId="7F9A46B8" w14:textId="77777777" w:rsidR="00410063" w:rsidRDefault="00410063" w:rsidP="00410063">
      <w:pPr>
        <w:pStyle w:val="Citation3"/>
      </w:pPr>
      <w:r w:rsidRPr="00F0663B">
        <w:rPr>
          <w:u w:val="single"/>
        </w:rPr>
        <w:t>Privacy &amp; Civil Liberties Oversight Board 2014.</w:t>
      </w:r>
      <w:r>
        <w:t xml:space="preserve"> (PCLOB was a committee set up by Congress to investigate the government spying scandals.  David </w:t>
      </w:r>
      <w:proofErr w:type="spellStart"/>
      <w:r>
        <w:t>Medine</w:t>
      </w:r>
      <w:proofErr w:type="spellEnd"/>
      <w:r>
        <w:t xml:space="preserve">, Chairman. Members were: Rachel Brand, </w:t>
      </w:r>
      <w:proofErr w:type="spellStart"/>
      <w:r>
        <w:t>Elisebeth</w:t>
      </w:r>
      <w:proofErr w:type="spellEnd"/>
      <w:r>
        <w:t xml:space="preserve"> Collins Cook, James Dempsey, Patricia Wald) Report on the Surveillance Program Operated Pursuant to Section 702 of the Foreign Intelligence Surveillance Act</w:t>
      </w:r>
      <w:r w:rsidRPr="00F0663B">
        <w:t xml:space="preserve"> </w:t>
      </w:r>
      <w:r>
        <w:t xml:space="preserve">2 July 2014 </w:t>
      </w:r>
      <w:hyperlink r:id="rId28" w:history="1">
        <w:r w:rsidRPr="00BB3196">
          <w:rPr>
            <w:rStyle w:val="Hyperlink"/>
          </w:rPr>
          <w:t>http://www.pclob.gov/All%20Documents/Report%20on%20the%20Section%20702%20Program/PCLOB-Section-702-Report-PRE-RELEASE.pdf</w:t>
        </w:r>
      </w:hyperlink>
    </w:p>
    <w:p w14:paraId="5C980EAE" w14:textId="77777777" w:rsidR="00410063" w:rsidRPr="003A5DC8" w:rsidRDefault="00410063" w:rsidP="00410063">
      <w:pPr>
        <w:pStyle w:val="Evidence"/>
      </w:pPr>
      <w:r w:rsidRPr="003A5DC8">
        <w:t xml:space="preserve">Second, </w:t>
      </w:r>
      <w:r w:rsidRPr="003A5DC8">
        <w:rPr>
          <w:u w:val="single"/>
        </w:rPr>
        <w:t>under Section 702 the non-U.S. person target must also be “reasonably believed to be located outside the United States</w:t>
      </w:r>
      <w:r w:rsidRPr="003A5DC8">
        <w:t xml:space="preserve">.” A “reasonable belief” is not defined in FISA, but </w:t>
      </w:r>
      <w:r w:rsidRPr="003A5DC8">
        <w:rPr>
          <w:u w:val="single"/>
        </w:rPr>
        <w:t>Section 702 does require that targeting procedures</w:t>
      </w:r>
      <w:r w:rsidRPr="003A5DC8">
        <w:t xml:space="preserve"> (described in further detail below) be adopted to ensure that Section 702 acquisition is limited to targets reasonably believed to be located outside the United States.</w:t>
      </w:r>
      <w:r>
        <w:t xml:space="preserve"> </w:t>
      </w:r>
      <w:r w:rsidRPr="003A5DC8">
        <w:t xml:space="preserve"> </w:t>
      </w:r>
      <w:r w:rsidRPr="003A5DC8">
        <w:rPr>
          <w:u w:val="single"/>
        </w:rPr>
        <w:t>Electronic surveillance targeting persons believed to be located in the United States is not permitted by Section 702, whether the persons in question are U.S. persons or not.</w:t>
      </w:r>
    </w:p>
    <w:p w14:paraId="50782391" w14:textId="77777777" w:rsidR="00410063" w:rsidRDefault="00410063" w:rsidP="00410063">
      <w:pPr>
        <w:pStyle w:val="Contention2"/>
      </w:pPr>
      <w:bookmarkStart w:id="31" w:name="_Toc401502148"/>
      <w:bookmarkStart w:id="32" w:name="_Toc279146515"/>
      <w:r>
        <w:t>Link:  702 is not abused.  702 has lots of oversight and there’s no evidence of abuse</w:t>
      </w:r>
      <w:bookmarkEnd w:id="31"/>
      <w:bookmarkEnd w:id="32"/>
    </w:p>
    <w:p w14:paraId="2BF96345" w14:textId="77777777" w:rsidR="00410063" w:rsidRDefault="00410063" w:rsidP="00410063">
      <w:pPr>
        <w:pStyle w:val="Citation3"/>
      </w:pPr>
      <w:r w:rsidRPr="00F0663B">
        <w:rPr>
          <w:u w:val="single"/>
        </w:rPr>
        <w:t>Privacy &amp; Civil Liberties Oversight Board 2014.</w:t>
      </w:r>
      <w:r>
        <w:t xml:space="preserve"> (PCLOB was a committee set up by Congress to investigate the government spying scandals.  David </w:t>
      </w:r>
      <w:proofErr w:type="spellStart"/>
      <w:r>
        <w:t>Medine</w:t>
      </w:r>
      <w:proofErr w:type="spellEnd"/>
      <w:r>
        <w:t xml:space="preserve">, Chairman. Members were: Rachel Brand, </w:t>
      </w:r>
      <w:proofErr w:type="spellStart"/>
      <w:r>
        <w:t>Elisebeth</w:t>
      </w:r>
      <w:proofErr w:type="spellEnd"/>
      <w:r>
        <w:t xml:space="preserve"> Collins Cook, James Dempsey, Patricia Wald) Report on the Surveillance Program Operated Pursuant to Section 702 of the Foreign Intelligence Surveillance Act</w:t>
      </w:r>
      <w:r w:rsidRPr="00F0663B">
        <w:t xml:space="preserve"> </w:t>
      </w:r>
      <w:r>
        <w:t xml:space="preserve">2 July 2014 </w:t>
      </w:r>
      <w:hyperlink r:id="rId29" w:history="1">
        <w:r w:rsidRPr="00BB3196">
          <w:rPr>
            <w:rStyle w:val="Hyperlink"/>
          </w:rPr>
          <w:t>http://www.pclob.gov/All%20Documents/Report%20on%20the%20Section%20702%20Program/PCLOB-Section-702-Report-PRE-RELEASE.pdf</w:t>
        </w:r>
      </w:hyperlink>
    </w:p>
    <w:p w14:paraId="19620FA2" w14:textId="77777777" w:rsidR="00410063" w:rsidRDefault="00410063" w:rsidP="00410063">
      <w:pPr>
        <w:pStyle w:val="Evidence"/>
      </w:pPr>
      <w:r>
        <w:t>The Section 702 program is extremely complex, involving multiple agencies, collecting multiple types of information, for multiple purposes. Overall, the Board has found that the information the program collects has been valuable and effective in protecting the nation’s security and producing useful foreign intelligence</w:t>
      </w:r>
      <w:r w:rsidRPr="00A63DAD">
        <w:rPr>
          <w:u w:val="single"/>
        </w:rPr>
        <w:t>. The program has operated under a statute that was publicly debated, and the text of the statute outlines the basic structure of the program. Operation of the Section 702 program has been subject to judicial oversight and extensive internal supervision, and the Board has found no evidence of intentional abuse</w:t>
      </w:r>
      <w:r>
        <w:t>.</w:t>
      </w:r>
    </w:p>
    <w:p w14:paraId="61FE6ADA" w14:textId="77777777" w:rsidR="00410063" w:rsidRDefault="00410063" w:rsidP="00410063">
      <w:pPr>
        <w:pStyle w:val="Contention2"/>
      </w:pPr>
      <w:bookmarkStart w:id="33" w:name="_Toc401502160"/>
      <w:bookmarkStart w:id="34" w:name="_Toc279146516"/>
      <w:r>
        <w:lastRenderedPageBreak/>
        <w:t>Link:  702 produces useful intelligence and is effective at protecting national security</w:t>
      </w:r>
      <w:bookmarkEnd w:id="33"/>
      <w:bookmarkEnd w:id="34"/>
      <w:r>
        <w:t xml:space="preserve"> </w:t>
      </w:r>
    </w:p>
    <w:p w14:paraId="78562574" w14:textId="77777777" w:rsidR="00410063" w:rsidRDefault="00410063" w:rsidP="00410063">
      <w:pPr>
        <w:pStyle w:val="Citation3"/>
      </w:pPr>
      <w:r w:rsidRPr="00F0663B">
        <w:rPr>
          <w:u w:val="single"/>
        </w:rPr>
        <w:t>Privacy &amp; Civil Liberties Oversight Board 2014.</w:t>
      </w:r>
      <w:r>
        <w:t xml:space="preserve"> (PCLOB was a committee set up by Congress to investigate the government spying scandals.  David </w:t>
      </w:r>
      <w:proofErr w:type="spellStart"/>
      <w:r>
        <w:t>Medine</w:t>
      </w:r>
      <w:proofErr w:type="spellEnd"/>
      <w:r>
        <w:t xml:space="preserve">, Chairman. Members were: Rachel Brand, </w:t>
      </w:r>
      <w:proofErr w:type="spellStart"/>
      <w:r>
        <w:t>Elisebeth</w:t>
      </w:r>
      <w:proofErr w:type="spellEnd"/>
      <w:r>
        <w:t xml:space="preserve"> Collins Cook, James Dempsey, Patricia Wald) Report on the Surveillance Program Operated Pursuant to Section 702 of the Foreign Intelligence Surveillance Act</w:t>
      </w:r>
      <w:r w:rsidRPr="00F0663B">
        <w:t xml:space="preserve"> </w:t>
      </w:r>
      <w:r>
        <w:t xml:space="preserve">2 July 2014 </w:t>
      </w:r>
      <w:hyperlink r:id="rId30" w:history="1">
        <w:r w:rsidRPr="00BB3196">
          <w:rPr>
            <w:rStyle w:val="Hyperlink"/>
          </w:rPr>
          <w:t>http://www.pclob.gov/All%20Documents/Report%20on%20the%20Section%20702%20Program/PCLOB-Section-702-Report-PRE-RELEASE.pdf</w:t>
        </w:r>
      </w:hyperlink>
    </w:p>
    <w:p w14:paraId="1BE7C170" w14:textId="77777777" w:rsidR="00410063" w:rsidRDefault="00410063" w:rsidP="00410063">
      <w:pPr>
        <w:pStyle w:val="Evidence"/>
      </w:pPr>
      <w:r w:rsidRPr="00A63DAD">
        <w:rPr>
          <w:u w:val="single"/>
        </w:rPr>
        <w:t>The Section 702 program is extremely complex, involving multiple agencies, collecting multiple types of information, for multiple purposes. Overall, the Board has found that the information the program collects has been valuable and effective in protecting the nation’s security and producing useful foreign intelligence</w:t>
      </w:r>
      <w:r w:rsidRPr="00A63DAD">
        <w:t>. The program has operated under a statute that was publicly debated, and the text of the statute outlines the basic structure of the program. Operation of the Section 702 program has been subject to judicial oversight and extensive internal supervision, and the Board has found no evidence of intentional abuse</w:t>
      </w:r>
      <w:r>
        <w:t>.</w:t>
      </w:r>
    </w:p>
    <w:p w14:paraId="24F4A78D" w14:textId="77777777" w:rsidR="00410063" w:rsidRDefault="00410063" w:rsidP="00410063">
      <w:pPr>
        <w:pStyle w:val="Contention2"/>
      </w:pPr>
      <w:bookmarkStart w:id="35" w:name="_Toc401502161"/>
      <w:bookmarkStart w:id="36" w:name="_Toc279146517"/>
      <w:r>
        <w:t>Link:  702 Program investigations include terrorism and weapons of mass destruction</w:t>
      </w:r>
      <w:bookmarkEnd w:id="35"/>
      <w:bookmarkEnd w:id="36"/>
    </w:p>
    <w:p w14:paraId="58CC9919" w14:textId="77777777" w:rsidR="00410063" w:rsidRDefault="00410063" w:rsidP="00410063">
      <w:pPr>
        <w:pStyle w:val="Citation3"/>
      </w:pPr>
      <w:r w:rsidRPr="00F0663B">
        <w:rPr>
          <w:u w:val="single"/>
        </w:rPr>
        <w:t>Privacy &amp; Civil Liberties Oversight Board 2014.</w:t>
      </w:r>
      <w:r>
        <w:t xml:space="preserve"> (PCLOB was a committee set up by Congress to investigate the government spying scandals.  David </w:t>
      </w:r>
      <w:proofErr w:type="spellStart"/>
      <w:r>
        <w:t>Medine</w:t>
      </w:r>
      <w:proofErr w:type="spellEnd"/>
      <w:r>
        <w:t xml:space="preserve">, Chairman. Members were: Rachel Brand, </w:t>
      </w:r>
      <w:proofErr w:type="spellStart"/>
      <w:r>
        <w:t>Elisebeth</w:t>
      </w:r>
      <w:proofErr w:type="spellEnd"/>
      <w:r>
        <w:t xml:space="preserve"> Collins Cook, James Dempsey, Patricia Wald) Report on the Surveillance Program Operated Pursuant to Section 702 of the Foreign Intelligence Surveillance Act</w:t>
      </w:r>
      <w:r w:rsidRPr="00F0663B">
        <w:t xml:space="preserve"> </w:t>
      </w:r>
      <w:r>
        <w:t xml:space="preserve">2 July 2014 </w:t>
      </w:r>
      <w:hyperlink r:id="rId31" w:history="1">
        <w:r w:rsidRPr="00BB3196">
          <w:rPr>
            <w:rStyle w:val="Hyperlink"/>
          </w:rPr>
          <w:t>http://www.pclob.gov/All%20Documents/Report%20on%20the%20Section%20702%20Program/PCLOB-Section-702-Report-PRE-RELEASE.pdf</w:t>
        </w:r>
      </w:hyperlink>
    </w:p>
    <w:p w14:paraId="3C1A3BDC" w14:textId="77777777" w:rsidR="00410063" w:rsidRDefault="00410063" w:rsidP="00410063">
      <w:pPr>
        <w:pStyle w:val="Evidence"/>
      </w:pPr>
      <w:r>
        <w:t>Under Section 702, the Attorney General and Director of National Intelligence make annual certifications authorizing this targeting to acquire foreign intelligence information, without specifying to the FISA court the particular non-U.S. persons who will be targeted. There is no requirement that the government demonstrate probable cause to believe that an individual targeted is an agent of a foreign power, as is generally required in the “traditional” FISA process under Title I of the statute. Instead</w:t>
      </w:r>
      <w:r w:rsidRPr="00D66A8A">
        <w:rPr>
          <w:u w:val="single"/>
        </w:rPr>
        <w:t>, the Section 702 certifications identify categories of information to be collected, which must meet the statutory definition of foreign intelligence information. The certifications that have been authorized include information concerning international terrorism and other topics, such as the acquisition of weapons of mass destruction</w:t>
      </w:r>
      <w:r>
        <w:t>.</w:t>
      </w:r>
    </w:p>
    <w:p w14:paraId="5577305A" w14:textId="77777777" w:rsidR="00410063" w:rsidRDefault="00410063" w:rsidP="00410063">
      <w:pPr>
        <w:pStyle w:val="Contention2"/>
      </w:pPr>
      <w:bookmarkStart w:id="37" w:name="_Toc401502162"/>
      <w:bookmarkStart w:id="38" w:name="_Toc279146518"/>
      <w:r>
        <w:t>Impact:  Terrorism.  702 is key to blocking terrorism</w:t>
      </w:r>
      <w:bookmarkEnd w:id="37"/>
      <w:bookmarkEnd w:id="38"/>
    </w:p>
    <w:p w14:paraId="5886C6D5" w14:textId="77777777" w:rsidR="00410063" w:rsidRDefault="00410063" w:rsidP="00410063">
      <w:pPr>
        <w:pStyle w:val="Citation3"/>
      </w:pPr>
      <w:r w:rsidRPr="00F0663B">
        <w:rPr>
          <w:u w:val="single"/>
        </w:rPr>
        <w:t>Privacy &amp; Civil Liberties Oversight Board 2014.</w:t>
      </w:r>
      <w:r>
        <w:t xml:space="preserve"> (PCLOB was a committee set up by Congress to investigate the government spying scandals.  David </w:t>
      </w:r>
      <w:proofErr w:type="spellStart"/>
      <w:r>
        <w:t>Medine</w:t>
      </w:r>
      <w:proofErr w:type="spellEnd"/>
      <w:r>
        <w:t xml:space="preserve">, Chairman. Members were: Rachel Brand, </w:t>
      </w:r>
      <w:proofErr w:type="spellStart"/>
      <w:r>
        <w:t>Elisebeth</w:t>
      </w:r>
      <w:proofErr w:type="spellEnd"/>
      <w:r>
        <w:t xml:space="preserve"> Collins Cook, James Dempsey, Patricia Wald) Report on the Surveillance Program Operated Pursuant to Section 702 of the Foreign Intelligence Surveillance Act</w:t>
      </w:r>
      <w:r w:rsidRPr="00F0663B">
        <w:t xml:space="preserve"> </w:t>
      </w:r>
      <w:r>
        <w:t xml:space="preserve">2 July 2014 </w:t>
      </w:r>
      <w:hyperlink r:id="rId32" w:history="1">
        <w:r w:rsidRPr="00BB3196">
          <w:rPr>
            <w:rStyle w:val="Hyperlink"/>
          </w:rPr>
          <w:t>http://www.pclob.gov/All%20Documents/Report%20on%20the%20Section%20702%20Program/PCLOB-Section-702-Report-PRE-RELEASE.pdf</w:t>
        </w:r>
      </w:hyperlink>
    </w:p>
    <w:p w14:paraId="4586C6ED" w14:textId="77777777" w:rsidR="00410063" w:rsidRDefault="00410063" w:rsidP="00410063">
      <w:pPr>
        <w:pStyle w:val="Evidence"/>
      </w:pPr>
      <w:r w:rsidRPr="00101FA7">
        <w:rPr>
          <w:u w:val="single"/>
        </w:rPr>
        <w:t>The program has proven valuable in the government’s efforts to combat terrorism as well as in other areas of foreign intelligence</w:t>
      </w:r>
      <w:r>
        <w:t xml:space="preserve">. Presently, over a quarter of the NSA’s reports concerning international terrorism include information based in whole or in part on Section 702 collection, and this percentage has increased every year since the statute was enacted. </w:t>
      </w:r>
      <w:r w:rsidRPr="00EA6A04">
        <w:rPr>
          <w:u w:val="single"/>
        </w:rPr>
        <w:t xml:space="preserve">Monitoring terrorist networks under Section 702 </w:t>
      </w:r>
      <w:r w:rsidRPr="00EA6A04">
        <w:t>has enabled the government to learn how they operate, and to understand their priorities, strategies, and tactics. In addition, the program</w:t>
      </w:r>
      <w:r w:rsidRPr="00EA6A04">
        <w:rPr>
          <w:u w:val="single"/>
        </w:rPr>
        <w:t xml:space="preserve"> has led the government to identify previously unknown individuals who are involved in international terrorism, and it has played a key role in discovering and disrupting specific terrorist plots</w:t>
      </w:r>
      <w:r>
        <w:t xml:space="preserve"> aimed at the United States and other countries.</w:t>
      </w:r>
    </w:p>
    <w:p w14:paraId="5E8A3B00" w14:textId="77777777" w:rsidR="00410063" w:rsidRDefault="00410063" w:rsidP="00410063">
      <w:pPr>
        <w:pStyle w:val="Contention2"/>
      </w:pPr>
      <w:bookmarkStart w:id="39" w:name="_Toc401502163"/>
      <w:bookmarkStart w:id="40" w:name="_Toc279146519"/>
      <w:r>
        <w:lastRenderedPageBreak/>
        <w:t>Impact: Terrorism.  FISA 702 is key to fighting terrorism.  We shouldn’t go back to pre 9/11 rules</w:t>
      </w:r>
      <w:bookmarkEnd w:id="39"/>
      <w:bookmarkEnd w:id="40"/>
    </w:p>
    <w:p w14:paraId="78066515" w14:textId="77777777" w:rsidR="00410063" w:rsidRDefault="00410063" w:rsidP="00410063">
      <w:pPr>
        <w:pStyle w:val="Constructive"/>
      </w:pPr>
      <w:r>
        <w:t>[Note: the “9” is missing in the last line in the original text, but it seems obvious he means pre-9/11, not pre-eleven.]</w:t>
      </w:r>
    </w:p>
    <w:p w14:paraId="2860E106" w14:textId="7D80163E" w:rsidR="00410063" w:rsidRPr="009A4399" w:rsidRDefault="00410063" w:rsidP="00410063">
      <w:pPr>
        <w:pStyle w:val="Citation3"/>
      </w:pPr>
      <w:proofErr w:type="spellStart"/>
      <w:r w:rsidRPr="009A4399">
        <w:rPr>
          <w:u w:val="single"/>
        </w:rPr>
        <w:t>Dr</w:t>
      </w:r>
      <w:proofErr w:type="spellEnd"/>
      <w:r w:rsidRPr="009A4399">
        <w:rPr>
          <w:u w:val="single"/>
        </w:rPr>
        <w:t xml:space="preserve"> James Jay </w:t>
      </w:r>
      <w:proofErr w:type="spellStart"/>
      <w:r w:rsidRPr="009A4399">
        <w:rPr>
          <w:u w:val="single"/>
        </w:rPr>
        <w:t>Carafano</w:t>
      </w:r>
      <w:proofErr w:type="spellEnd"/>
      <w:r w:rsidRPr="009A4399">
        <w:rPr>
          <w:u w:val="single"/>
        </w:rPr>
        <w:t xml:space="preserve"> 2013</w:t>
      </w:r>
      <w:r w:rsidRPr="009A4399">
        <w:t xml:space="preserve">. (PhD; adjunct professor at Georgetown University, Virginia Polytechnic Institute and State University, and the Institute of World Politics and has served as a visiting professor at National Defense University. He previously served as an assistant professor at the U.S. Military Academy in West Point,; Vice President for the Kathryn and Shelby </w:t>
      </w:r>
      <w:proofErr w:type="spellStart"/>
      <w:r w:rsidRPr="009A4399">
        <w:t>Cullom</w:t>
      </w:r>
      <w:proofErr w:type="spellEnd"/>
      <w:r w:rsidRPr="009A4399">
        <w:t xml:space="preserve"> Davis Institute for National Security and Foreign Policy at Heritage Foundation. ) 6 Aug 2013 PRISM is Essential to U.S. Security in War Against Terrorism </w:t>
      </w:r>
      <w:hyperlink r:id="rId33" w:history="1">
        <w:r w:rsidR="008D5073" w:rsidRPr="00A56061">
          <w:rPr>
            <w:rStyle w:val="Hyperlink"/>
          </w:rPr>
          <w:t>http://www.heritage.org/research/commentary/2013/8/prism-is-essential-to-us-security-in-war-against-terrorism</w:t>
        </w:r>
      </w:hyperlink>
      <w:r w:rsidR="008D5073">
        <w:t xml:space="preserve"> </w:t>
      </w:r>
    </w:p>
    <w:p w14:paraId="27A5698A" w14:textId="77777777" w:rsidR="00410063" w:rsidRPr="005108FE" w:rsidRDefault="00410063" w:rsidP="00410063">
      <w:pPr>
        <w:pStyle w:val="Evidence"/>
      </w:pPr>
      <w:r w:rsidRPr="0014494B">
        <w:rPr>
          <w:u w:val="single"/>
        </w:rPr>
        <w:t>The authority for PRISM is in FISA Section 702.</w:t>
      </w:r>
      <w:r w:rsidRPr="005108FE">
        <w:t xml:space="preserve"> Congress debated these authorities in 2007 and again when the program was reauthorized in 2008.</w:t>
      </w:r>
      <w:r>
        <w:t xml:space="preserve"> </w:t>
      </w:r>
      <w:r w:rsidRPr="005108FE">
        <w:t>Senate Majority Leader Harry Reid, D-Nev., surely remembers the controversy. He wrote President Bush: "There is no crisis that should lead you to cancel your trip to Africa. But whether or not you cancel your trip, Democrats stand ready to negotiate a final bill, and we remain willing to extend existing law for as short a time or as long a time as is needed to complete work on such a bill." Evidently, Reid must have felt the authorities granted under Section 702 received a full and sufficient hearing.</w:t>
      </w:r>
      <w:r>
        <w:t xml:space="preserve"> </w:t>
      </w:r>
      <w:r w:rsidRPr="005108FE">
        <w:t>Most current members of Congress were seated under the dome during the 2008 debates. They had every opportunity not just to read the law, but to be briefed on the program by intelligence officials before voting on the bill. For them to act shocked at the scope of the program today rings about as hollow as Obama's expressed disdain for the operations he oversees.</w:t>
      </w:r>
      <w:r>
        <w:t xml:space="preserve"> </w:t>
      </w:r>
      <w:r w:rsidRPr="005108FE">
        <w:t>The reality is that Congress and the administration share responsibility for these programs. If they want to change or modify them, who's stopping them?</w:t>
      </w:r>
      <w:r>
        <w:t xml:space="preserve"> </w:t>
      </w:r>
      <w:r w:rsidRPr="0014494B">
        <w:rPr>
          <w:u w:val="single"/>
        </w:rPr>
        <w:t>If changes are made, however, they should to be made for the right reason. Leaders must never compromise our security for political expediency. At least 60 Islamist-inspired terrorist plots have been aimed at the U.S. since the 9/11 attacks. The overwhelming majority have been thwarted thanks to timely, operational intelligence about the threats. Congress should not go back to a pre-/11 set of rules just to appeal to populist sentiment.</w:t>
      </w:r>
    </w:p>
    <w:p w14:paraId="0FCE9C1E" w14:textId="77777777" w:rsidR="00410063" w:rsidRDefault="00410063" w:rsidP="00410063">
      <w:pPr>
        <w:pStyle w:val="Contention1"/>
      </w:pPr>
      <w:bookmarkStart w:id="41" w:name="_Toc279146520"/>
      <w:r>
        <w:t>2.  Reduced civil liberties – because we lose FISA 704</w:t>
      </w:r>
      <w:bookmarkEnd w:id="41"/>
    </w:p>
    <w:p w14:paraId="0447DB3B" w14:textId="77777777" w:rsidR="00410063" w:rsidRDefault="00410063" w:rsidP="00410063">
      <w:pPr>
        <w:pStyle w:val="Contention2"/>
      </w:pPr>
      <w:bookmarkStart w:id="42" w:name="_Toc279146521"/>
      <w:r>
        <w:t>Link:  Repealing 704 would set us back to the old system before the FISA Amendments Act was established</w:t>
      </w:r>
      <w:bookmarkEnd w:id="42"/>
    </w:p>
    <w:p w14:paraId="53B21FFA" w14:textId="77777777" w:rsidR="00410063" w:rsidRDefault="00410063" w:rsidP="00410063">
      <w:pPr>
        <w:pStyle w:val="Contention2"/>
      </w:pPr>
      <w:bookmarkStart w:id="43" w:name="_Toc279146522"/>
      <w:r>
        <w:t>Link:  Civil liberties were LESS protected under the old system – 704 enhanced civil liberties protection</w:t>
      </w:r>
      <w:bookmarkEnd w:id="43"/>
    </w:p>
    <w:p w14:paraId="7381A6D7" w14:textId="68D041E4" w:rsidR="00410063" w:rsidRDefault="00410063" w:rsidP="00410063">
      <w:pPr>
        <w:pStyle w:val="Citation3"/>
      </w:pPr>
      <w:r w:rsidRPr="005538A4">
        <w:rPr>
          <w:u w:val="single"/>
        </w:rPr>
        <w:t>James Clapper and Eric Holder 2012</w:t>
      </w:r>
      <w:r>
        <w:t xml:space="preserve">. (Clapper – Director of National Intelligence. Holder – Attorney General) 8 Feb 2012, Letter to congressional leaders </w:t>
      </w:r>
      <w:hyperlink r:id="rId34" w:history="1">
        <w:r w:rsidR="008D5073" w:rsidRPr="00A56061">
          <w:rPr>
            <w:rStyle w:val="Hyperlink"/>
          </w:rPr>
          <w:t>http://www.justice.gov/sites/default/files/ola/legacy/2012/11/08/02-08-12-fisa-reauthorization.pdf</w:t>
        </w:r>
      </w:hyperlink>
      <w:r w:rsidR="008D5073">
        <w:t xml:space="preserve"> </w:t>
      </w:r>
    </w:p>
    <w:p w14:paraId="4FEA6AF5" w14:textId="77777777" w:rsidR="00410063" w:rsidRDefault="00410063" w:rsidP="00410063">
      <w:pPr>
        <w:pStyle w:val="Evidence"/>
      </w:pPr>
      <w:r w:rsidRPr="00193995">
        <w:rPr>
          <w:u w:val="single"/>
        </w:rPr>
        <w:t>In contrast to section 702, which focuses on foreign targets, section 704 provides heightened protection for collection activities conducted overseas and directed against U.S. persons located outside the United States</w:t>
      </w:r>
      <w:r w:rsidRPr="005538A4">
        <w:t xml:space="preserve">. Section 704 requires an order from the FISC in circumstances in which the target has "a reasonable expectation of privacy and a warrant would be required if the acquisition were conducted inside the United States for law enforcement purposes." It also requires a showing of probable cause that the targeted U.S. person is "a foreign power, an agent of a foreign power, or an officer or employee of a foreign power." </w:t>
      </w:r>
      <w:r w:rsidRPr="00193995">
        <w:rPr>
          <w:u w:val="single"/>
        </w:rPr>
        <w:t>Previously, these activities were outside the scope of FISA and governed exclusively by section 2.5 of Executive Order 12333.  By requiring the approval of the FISC, section 704 enhanced the civil liberties of U.S. persons</w:t>
      </w:r>
      <w:r w:rsidRPr="005538A4">
        <w:t>.</w:t>
      </w:r>
    </w:p>
    <w:p w14:paraId="6F1625B9" w14:textId="77777777" w:rsidR="00410063" w:rsidRPr="000C26D2" w:rsidRDefault="00410063" w:rsidP="00410063">
      <w:pPr>
        <w:pStyle w:val="Contention2"/>
      </w:pPr>
      <w:bookmarkStart w:id="44" w:name="_Toc279146523"/>
      <w:r w:rsidRPr="000C26D2">
        <w:lastRenderedPageBreak/>
        <w:t>Impact:  Turn Affirmative’s civil rights harms.  They get worse if you vote AFF, because we lose the safeguards in 704.</w:t>
      </w:r>
      <w:bookmarkEnd w:id="44"/>
    </w:p>
    <w:p w14:paraId="3FB2198D" w14:textId="77777777" w:rsidR="00410063" w:rsidRDefault="00410063" w:rsidP="00410063">
      <w:pPr>
        <w:pStyle w:val="Contention1"/>
      </w:pPr>
      <w:bookmarkStart w:id="45" w:name="_Toc279146524"/>
      <w:r>
        <w:t>3.  Increased government cost</w:t>
      </w:r>
      <w:bookmarkEnd w:id="45"/>
    </w:p>
    <w:p w14:paraId="2E8B0D11" w14:textId="77777777" w:rsidR="00410063" w:rsidRDefault="00410063" w:rsidP="00410063">
      <w:pPr>
        <w:pStyle w:val="Contention2"/>
      </w:pPr>
      <w:bookmarkStart w:id="46" w:name="_Toc279146525"/>
      <w:r>
        <w:t>Link:   Affirmative has no funding.  Any increased costs will boost the federal deficit</w:t>
      </w:r>
      <w:bookmarkEnd w:id="46"/>
    </w:p>
    <w:p w14:paraId="27810CA9" w14:textId="77777777" w:rsidR="00410063" w:rsidRDefault="00410063" w:rsidP="00410063">
      <w:pPr>
        <w:pStyle w:val="Contention2"/>
      </w:pPr>
      <w:bookmarkStart w:id="47" w:name="_Toc279146526"/>
      <w:r>
        <w:t>Link:  Without the FISA Amendments, the rules will change and money will have to be spent to retrain all the government employees</w:t>
      </w:r>
      <w:bookmarkEnd w:id="47"/>
    </w:p>
    <w:p w14:paraId="1CCF6DD0" w14:textId="77777777" w:rsidR="00410063" w:rsidRPr="00FD6A07" w:rsidRDefault="00410063" w:rsidP="00410063">
      <w:pPr>
        <w:pStyle w:val="Constructive"/>
        <w:rPr>
          <w:b/>
        </w:rPr>
      </w:pPr>
      <w:r w:rsidRPr="00FD6A07">
        <w:rPr>
          <w:b/>
        </w:rPr>
        <w:t>Writing in context about the FISA amendments, James Clapper and Eric Holder in 2012 said:</w:t>
      </w:r>
    </w:p>
    <w:p w14:paraId="5CB483CD" w14:textId="6BD063EA" w:rsidR="00410063" w:rsidRDefault="00410063" w:rsidP="00410063">
      <w:pPr>
        <w:pStyle w:val="Citation3"/>
      </w:pPr>
      <w:r w:rsidRPr="005538A4">
        <w:rPr>
          <w:u w:val="single"/>
        </w:rPr>
        <w:t>James Clapper and Eric Holder 2012</w:t>
      </w:r>
      <w:r>
        <w:t xml:space="preserve">. (Clapper – Director of National Intelligence. Holder – Attorney General) 8 Feb 2012, Letter to congressional leaders </w:t>
      </w:r>
      <w:hyperlink r:id="rId35" w:history="1">
        <w:r w:rsidR="008D5073" w:rsidRPr="00A56061">
          <w:rPr>
            <w:rStyle w:val="Hyperlink"/>
          </w:rPr>
          <w:t>http://www.justice.gov/sites/default/files/ola/legacy/2012/11/08/02-08-12-fisa-reauthorization.pdf</w:t>
        </w:r>
      </w:hyperlink>
      <w:r w:rsidR="008D5073">
        <w:t xml:space="preserve"> </w:t>
      </w:r>
    </w:p>
    <w:p w14:paraId="14313501" w14:textId="77777777" w:rsidR="00410063" w:rsidRDefault="00410063" w:rsidP="00410063">
      <w:pPr>
        <w:pStyle w:val="Evidence"/>
      </w:pPr>
      <w:r>
        <w:rPr>
          <w:noProof/>
          <w:lang w:eastAsia="en-US"/>
        </w:rPr>
        <w:drawing>
          <wp:inline distT="0" distB="0" distL="0" distR="0" wp14:anchorId="04899868" wp14:editId="2DA87246">
            <wp:extent cx="5286375" cy="197453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294612" cy="1977614"/>
                    </a:xfrm>
                    <a:prstGeom prst="rect">
                      <a:avLst/>
                    </a:prstGeom>
                    <a:noFill/>
                    <a:ln>
                      <a:noFill/>
                    </a:ln>
                  </pic:spPr>
                </pic:pic>
              </a:graphicData>
            </a:graphic>
          </wp:inline>
        </w:drawing>
      </w:r>
    </w:p>
    <w:p w14:paraId="3ECB1F8F" w14:textId="77777777" w:rsidR="00410063" w:rsidRDefault="00410063" w:rsidP="00410063">
      <w:pPr>
        <w:pStyle w:val="Contention2"/>
      </w:pPr>
      <w:bookmarkStart w:id="48" w:name="_Toc279146527"/>
      <w:r>
        <w:t>Impacts:   Every increase in the deficit hurts the economy</w:t>
      </w:r>
      <w:bookmarkEnd w:id="48"/>
    </w:p>
    <w:p w14:paraId="118693A2" w14:textId="7627F119" w:rsidR="00410063" w:rsidRDefault="00410063" w:rsidP="00410063">
      <w:pPr>
        <w:pStyle w:val="Citation3"/>
      </w:pPr>
      <w:proofErr w:type="spellStart"/>
      <w:r>
        <w:rPr>
          <w:u w:val="single"/>
        </w:rPr>
        <w:t>Dr</w:t>
      </w:r>
      <w:proofErr w:type="spellEnd"/>
      <w:r>
        <w:rPr>
          <w:u w:val="single"/>
        </w:rPr>
        <w:t xml:space="preserve"> William Gale and Benjamin Harris 2011</w:t>
      </w:r>
      <w:r>
        <w:t>.  (Gale - PhD in economics, Stanford Univ.; senior fellow at the Brookings Institution and co-director of the Urban-Brookings Tax Policy Center; former assistant professor in the Department of Economics at UCLA, and a senior economist for the Council of Economic Advisers under President George H.W. Bush</w:t>
      </w:r>
      <w:proofErr w:type="gramStart"/>
      <w:r>
        <w:t>;  Harris</w:t>
      </w:r>
      <w:proofErr w:type="gramEnd"/>
      <w:r>
        <w:t xml:space="preserve"> -   master’s degree in economics from Cornell University and a master’s degree in quantitative methods from Columbia University; senior research associate with the Economics Studies Program at the Brookings Institution)  “A VAT for the United States: Part of the Solution</w:t>
      </w:r>
      <w:proofErr w:type="gramStart"/>
      <w:r>
        <w:t xml:space="preserve">” </w:t>
      </w:r>
      <w:r>
        <w:rPr>
          <w:sz w:val="22"/>
        </w:rPr>
        <w:t xml:space="preserve"> </w:t>
      </w:r>
      <w:proofErr w:type="gramEnd"/>
      <w:r w:rsidR="008D5073">
        <w:rPr>
          <w:rFonts w:eastAsia="Times New Roman"/>
          <w:iCs/>
          <w:color w:val="000099"/>
          <w:szCs w:val="20"/>
          <w:u w:val="single"/>
        </w:rPr>
        <w:fldChar w:fldCharType="begin"/>
      </w:r>
      <w:r w:rsidR="008D5073">
        <w:rPr>
          <w:rFonts w:eastAsia="Times New Roman"/>
          <w:iCs/>
          <w:color w:val="000099"/>
          <w:szCs w:val="20"/>
          <w:u w:val="single"/>
        </w:rPr>
        <w:instrText xml:space="preserve"> HYPERLINK "http://www.taxanalysts.com/www/freefiles.nsf/Files/GALE-HARRIS-5.pdf/$file/GALE-HARRIS-5.pdf" </w:instrText>
      </w:r>
      <w:r w:rsidR="008D5073">
        <w:rPr>
          <w:rFonts w:eastAsia="Times New Roman"/>
          <w:iCs/>
          <w:color w:val="000099"/>
          <w:szCs w:val="20"/>
          <w:u w:val="single"/>
        </w:rPr>
        <w:fldChar w:fldCharType="separate"/>
      </w:r>
      <w:r w:rsidR="008D5073" w:rsidRPr="00A56061">
        <w:rPr>
          <w:rStyle w:val="Hyperlink"/>
          <w:rFonts w:eastAsia="Times New Roman"/>
          <w:iCs/>
          <w:szCs w:val="20"/>
        </w:rPr>
        <w:t>http://www.taxanalysts.com/www/freefiles.nsf/Files/GALE-HARRIS-5.pdf/$file/GALE-HARRIS-5.pdf</w:t>
      </w:r>
      <w:r w:rsidR="008D5073">
        <w:rPr>
          <w:rFonts w:eastAsia="Times New Roman"/>
          <w:iCs/>
          <w:color w:val="000099"/>
          <w:szCs w:val="20"/>
          <w:u w:val="single"/>
        </w:rPr>
        <w:fldChar w:fldCharType="end"/>
      </w:r>
      <w:r w:rsidR="008D5073">
        <w:rPr>
          <w:rFonts w:eastAsia="Times New Roman"/>
          <w:iCs/>
          <w:color w:val="000099"/>
          <w:szCs w:val="20"/>
          <w:u w:val="single"/>
        </w:rPr>
        <w:t xml:space="preserve"> </w:t>
      </w:r>
    </w:p>
    <w:p w14:paraId="72DA69CB" w14:textId="77777777" w:rsidR="00410063" w:rsidRPr="005538A4" w:rsidRDefault="00410063" w:rsidP="00410063">
      <w:pPr>
        <w:pStyle w:val="Evidence"/>
      </w:pPr>
      <w:r>
        <w:rPr>
          <w:rFonts w:eastAsia="Arial"/>
        </w:rPr>
        <w:t xml:space="preserve">But </w:t>
      </w:r>
      <w:r w:rsidRPr="00FD6A07">
        <w:rPr>
          <w:rFonts w:eastAsia="Arial"/>
          <w:u w:val="single"/>
        </w:rPr>
        <w:t xml:space="preserve">even in the absence of a crisis, sustained deficits have deleterious </w:t>
      </w:r>
      <w:proofErr w:type="gramStart"/>
      <w:r w:rsidRPr="00FD6A07">
        <w:rPr>
          <w:rFonts w:eastAsia="Arial"/>
          <w:u w:val="single"/>
        </w:rPr>
        <w:t>effects,</w:t>
      </w:r>
      <w:proofErr w:type="gramEnd"/>
      <w:r w:rsidRPr="00FD6A07">
        <w:rPr>
          <w:rFonts w:eastAsia="Arial"/>
          <w:u w:val="single"/>
        </w:rPr>
        <w:t xml:space="preserve"> as they translate into lower national savings, higher interest rates, and increased indebtedness to foreign investors, all of which serve to reduce future national income</w:t>
      </w:r>
      <w:r>
        <w:rPr>
          <w:rFonts w:eastAsia="Arial"/>
        </w:rPr>
        <w:t xml:space="preserve">. Gale and </w:t>
      </w:r>
      <w:proofErr w:type="spellStart"/>
      <w:r>
        <w:rPr>
          <w:rFonts w:eastAsia="Arial"/>
        </w:rPr>
        <w:t>Orszag</w:t>
      </w:r>
      <w:proofErr w:type="spellEnd"/>
      <w:r>
        <w:rPr>
          <w:rFonts w:eastAsia="Arial"/>
        </w:rPr>
        <w:t xml:space="preserve"> (2004a) estimate that </w:t>
      </w:r>
      <w:r w:rsidRPr="00FD6A07">
        <w:rPr>
          <w:rFonts w:eastAsia="Arial"/>
          <w:u w:val="single"/>
        </w:rPr>
        <w:t>a 1 percent of GDP increase in the deficit will raise interest rates by 25 to 35 basis points and reduce national saving by 0.5 to 0.8 percentage points of GDP</w:t>
      </w:r>
      <w:r>
        <w:rPr>
          <w:rFonts w:eastAsia="Arial"/>
        </w:rPr>
        <w:t xml:space="preserve">. </w:t>
      </w:r>
      <w:proofErr w:type="spellStart"/>
      <w:r>
        <w:rPr>
          <w:rFonts w:eastAsia="Arial"/>
        </w:rPr>
        <w:t>Engen</w:t>
      </w:r>
      <w:proofErr w:type="spellEnd"/>
      <w:r>
        <w:rPr>
          <w:rFonts w:eastAsia="Arial"/>
        </w:rPr>
        <w:t xml:space="preserve"> and Hubbard (2004) obtain similar results regarding interest rates.</w:t>
      </w:r>
    </w:p>
    <w:p w14:paraId="1073690D" w14:textId="5437D857" w:rsidR="007254F4" w:rsidRPr="00410063" w:rsidRDefault="007254F4" w:rsidP="00410063"/>
    <w:sectPr w:rsidR="007254F4" w:rsidRPr="00410063" w:rsidSect="000F468D">
      <w:footerReference w:type="default" r:id="rId3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546677" w14:textId="77777777" w:rsidR="002F2ED7" w:rsidRDefault="002F2ED7" w:rsidP="001D5FD6">
      <w:pPr>
        <w:spacing w:after="0" w:line="240" w:lineRule="auto"/>
      </w:pPr>
      <w:r>
        <w:separator/>
      </w:r>
    </w:p>
  </w:endnote>
  <w:endnote w:type="continuationSeparator" w:id="0">
    <w:p w14:paraId="492ADA63" w14:textId="77777777" w:rsidR="002F2ED7" w:rsidRDefault="002F2ED7"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ＭＳ 明朝">
    <w:charset w:val="4E"/>
    <w:family w:val="auto"/>
    <w:pitch w:val="variable"/>
    <w:sig w:usb0="E00002FF" w:usb1="6AC7FDFB" w:usb2="00000012" w:usb3="00000000" w:csb0="000200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CB0990" w14:textId="22F27006" w:rsidR="00410063" w:rsidRPr="00410063" w:rsidRDefault="00410063" w:rsidP="00410063">
    <w:pPr>
      <w:pStyle w:val="Footer"/>
      <w:tabs>
        <w:tab w:val="left" w:pos="3264"/>
      </w:tabs>
    </w:pPr>
    <w:r w:rsidRPr="00F94EB7">
      <w:rPr>
        <w:sz w:val="18"/>
        <w:szCs w:val="18"/>
      </w:rPr>
      <w:t>2014 © Monument Publishing</w:t>
    </w:r>
    <w:r w:rsidRPr="00F94EB7">
      <w:tab/>
    </w:r>
    <w:r>
      <w:tab/>
    </w:r>
    <w:r w:rsidRPr="00F94EB7">
      <w:rPr>
        <w:sz w:val="24"/>
        <w:szCs w:val="24"/>
      </w:rPr>
      <w:t xml:space="preserve">Page </w:t>
    </w:r>
    <w:r w:rsidRPr="00F94EB7">
      <w:rPr>
        <w:sz w:val="24"/>
        <w:szCs w:val="24"/>
      </w:rPr>
      <w:fldChar w:fldCharType="begin"/>
    </w:r>
    <w:r w:rsidRPr="00F94EB7">
      <w:rPr>
        <w:sz w:val="24"/>
        <w:szCs w:val="24"/>
      </w:rPr>
      <w:instrText xml:space="preserve"> PAGE </w:instrText>
    </w:r>
    <w:r w:rsidRPr="00F94EB7">
      <w:rPr>
        <w:sz w:val="24"/>
        <w:szCs w:val="24"/>
      </w:rPr>
      <w:fldChar w:fldCharType="separate"/>
    </w:r>
    <w:r w:rsidR="00646543">
      <w:rPr>
        <w:noProof/>
        <w:sz w:val="24"/>
        <w:szCs w:val="24"/>
      </w:rPr>
      <w:t>1</w:t>
    </w:r>
    <w:r w:rsidRPr="00F94EB7">
      <w:rPr>
        <w:sz w:val="24"/>
        <w:szCs w:val="24"/>
      </w:rPr>
      <w:fldChar w:fldCharType="end"/>
    </w:r>
    <w:r w:rsidRPr="00F94EB7">
      <w:rPr>
        <w:sz w:val="24"/>
        <w:szCs w:val="24"/>
      </w:rPr>
      <w:t xml:space="preserve"> of </w:t>
    </w:r>
    <w:r w:rsidRPr="00F94EB7">
      <w:rPr>
        <w:sz w:val="24"/>
        <w:szCs w:val="24"/>
      </w:rPr>
      <w:fldChar w:fldCharType="begin"/>
    </w:r>
    <w:r w:rsidRPr="00F94EB7">
      <w:rPr>
        <w:sz w:val="24"/>
        <w:szCs w:val="24"/>
      </w:rPr>
      <w:instrText xml:space="preserve"> NUMPAGES </w:instrText>
    </w:r>
    <w:r w:rsidRPr="00F94EB7">
      <w:rPr>
        <w:sz w:val="24"/>
        <w:szCs w:val="24"/>
      </w:rPr>
      <w:fldChar w:fldCharType="separate"/>
    </w:r>
    <w:r w:rsidR="00646543">
      <w:rPr>
        <w:noProof/>
        <w:sz w:val="24"/>
        <w:szCs w:val="24"/>
      </w:rPr>
      <w:t>10</w:t>
    </w:r>
    <w:r w:rsidRPr="00F94EB7">
      <w:rPr>
        <w:sz w:val="24"/>
        <w:szCs w:val="24"/>
      </w:rPr>
      <w:fldChar w:fldCharType="end"/>
    </w:r>
    <w:r w:rsidRPr="00F94EB7">
      <w:tab/>
    </w:r>
    <w:r>
      <w:rPr>
        <w:sz w:val="18"/>
        <w:szCs w:val="18"/>
      </w:rPr>
      <w:t>Published</w:t>
    </w:r>
    <w:r w:rsidRPr="00F94EB7">
      <w:rPr>
        <w:sz w:val="18"/>
        <w:szCs w:val="18"/>
      </w:rPr>
      <w:t xml:space="preserve"> </w:t>
    </w:r>
    <w:r>
      <w:rPr>
        <w:sz w:val="18"/>
        <w:szCs w:val="18"/>
      </w:rPr>
      <w:t>1</w:t>
    </w:r>
    <w:r w:rsidRPr="00F94EB7">
      <w:rPr>
        <w:sz w:val="18"/>
        <w:szCs w:val="18"/>
      </w:rPr>
      <w:t>/1/1</w:t>
    </w:r>
    <w:r>
      <w:rPr>
        <w:sz w:val="18"/>
        <w:szCs w:val="18"/>
      </w:rPr>
      <w:t>5</w:t>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443BC7" w14:textId="718374E8" w:rsidR="0071001A" w:rsidRDefault="0071001A" w:rsidP="0071001A">
    <w:pPr>
      <w:pStyle w:val="Footer"/>
      <w:tabs>
        <w:tab w:val="left" w:pos="3264"/>
      </w:tabs>
    </w:pPr>
    <w:r w:rsidRPr="00F94EB7">
      <w:rPr>
        <w:sz w:val="18"/>
        <w:szCs w:val="18"/>
      </w:rPr>
      <w:t>2014 © Monument Publishing</w:t>
    </w:r>
    <w:r w:rsidRPr="00F94EB7">
      <w:tab/>
    </w:r>
    <w:r>
      <w:tab/>
    </w:r>
    <w:r w:rsidRPr="00F94EB7">
      <w:rPr>
        <w:sz w:val="24"/>
        <w:szCs w:val="24"/>
      </w:rPr>
      <w:t xml:space="preserve">Page </w:t>
    </w:r>
    <w:r w:rsidRPr="00F94EB7">
      <w:rPr>
        <w:sz w:val="24"/>
        <w:szCs w:val="24"/>
      </w:rPr>
      <w:fldChar w:fldCharType="begin"/>
    </w:r>
    <w:r w:rsidRPr="00F94EB7">
      <w:rPr>
        <w:sz w:val="24"/>
        <w:szCs w:val="24"/>
      </w:rPr>
      <w:instrText xml:space="preserve"> PAGE </w:instrText>
    </w:r>
    <w:r w:rsidRPr="00F94EB7">
      <w:rPr>
        <w:sz w:val="24"/>
        <w:szCs w:val="24"/>
      </w:rPr>
      <w:fldChar w:fldCharType="separate"/>
    </w:r>
    <w:r w:rsidR="00646543">
      <w:rPr>
        <w:noProof/>
        <w:sz w:val="24"/>
        <w:szCs w:val="24"/>
      </w:rPr>
      <w:t>2</w:t>
    </w:r>
    <w:r w:rsidRPr="00F94EB7">
      <w:rPr>
        <w:sz w:val="24"/>
        <w:szCs w:val="24"/>
      </w:rPr>
      <w:fldChar w:fldCharType="end"/>
    </w:r>
    <w:r w:rsidRPr="00F94EB7">
      <w:rPr>
        <w:sz w:val="24"/>
        <w:szCs w:val="24"/>
      </w:rPr>
      <w:t xml:space="preserve"> of </w:t>
    </w:r>
    <w:r w:rsidRPr="00F94EB7">
      <w:rPr>
        <w:sz w:val="24"/>
        <w:szCs w:val="24"/>
      </w:rPr>
      <w:fldChar w:fldCharType="begin"/>
    </w:r>
    <w:r w:rsidRPr="00F94EB7">
      <w:rPr>
        <w:sz w:val="24"/>
        <w:szCs w:val="24"/>
      </w:rPr>
      <w:instrText xml:space="preserve"> NUMPAGES </w:instrText>
    </w:r>
    <w:r w:rsidRPr="00F94EB7">
      <w:rPr>
        <w:sz w:val="24"/>
        <w:szCs w:val="24"/>
      </w:rPr>
      <w:fldChar w:fldCharType="separate"/>
    </w:r>
    <w:r w:rsidR="00646543">
      <w:rPr>
        <w:noProof/>
        <w:sz w:val="24"/>
        <w:szCs w:val="24"/>
      </w:rPr>
      <w:t>10</w:t>
    </w:r>
    <w:r w:rsidRPr="00F94EB7">
      <w:rPr>
        <w:sz w:val="24"/>
        <w:szCs w:val="24"/>
      </w:rPr>
      <w:fldChar w:fldCharType="end"/>
    </w:r>
    <w:r w:rsidRPr="00F94EB7">
      <w:tab/>
    </w:r>
    <w:r>
      <w:rPr>
        <w:sz w:val="18"/>
        <w:szCs w:val="18"/>
      </w:rPr>
      <w:t>Published</w:t>
    </w:r>
    <w:r w:rsidRPr="00F94EB7">
      <w:rPr>
        <w:sz w:val="18"/>
        <w:szCs w:val="18"/>
      </w:rPr>
      <w:t xml:space="preserve"> </w:t>
    </w:r>
    <w:r>
      <w:rPr>
        <w:sz w:val="18"/>
        <w:szCs w:val="18"/>
      </w:rPr>
      <w:t>1</w:t>
    </w:r>
    <w:r w:rsidRPr="00F94EB7">
      <w:rPr>
        <w:sz w:val="18"/>
        <w:szCs w:val="18"/>
      </w:rPr>
      <w:t>/1/1</w:t>
    </w:r>
    <w:r>
      <w:rPr>
        <w:sz w:val="18"/>
        <w:szCs w:val="18"/>
      </w:rPr>
      <w:t>5</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FA4F2B" w14:textId="77777777" w:rsidR="002F2ED7" w:rsidRDefault="002F2ED7" w:rsidP="001D5FD6">
      <w:pPr>
        <w:spacing w:after="0" w:line="240" w:lineRule="auto"/>
      </w:pPr>
      <w:r>
        <w:separator/>
      </w:r>
    </w:p>
  </w:footnote>
  <w:footnote w:type="continuationSeparator" w:id="0">
    <w:p w14:paraId="5875DD78" w14:textId="77777777" w:rsidR="002F2ED7" w:rsidRDefault="002F2ED7" w:rsidP="001D5FD6">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0E9139" w14:textId="059F3044" w:rsidR="00410063" w:rsidRPr="00410063" w:rsidRDefault="00410063" w:rsidP="00410063">
    <w:pPr>
      <w:pStyle w:val="Header"/>
      <w:jc w:val="center"/>
      <w:rPr>
        <w:rFonts w:ascii="Times New Roman" w:hAnsi="Times New Roman"/>
        <w:b/>
      </w:rPr>
    </w:pPr>
    <w:r w:rsidRPr="00410063">
      <w:rPr>
        <w:rFonts w:ascii="Times New Roman" w:hAnsi="Times New Roman"/>
        <w:b/>
      </w:rPr>
      <w:t>NEGATIVE: FISA Amendments Act – Good, Don’t Repeal It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1">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3">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6">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18">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6"/>
  </w:num>
  <w:num w:numId="2">
    <w:abstractNumId w:val="18"/>
  </w:num>
  <w:num w:numId="3">
    <w:abstractNumId w:val="11"/>
  </w:num>
  <w:num w:numId="4">
    <w:abstractNumId w:val="15"/>
  </w:num>
  <w:num w:numId="5">
    <w:abstractNumId w:val="21"/>
  </w:num>
  <w:num w:numId="6">
    <w:abstractNumId w:val="13"/>
  </w:num>
  <w:num w:numId="7">
    <w:abstractNumId w:val="22"/>
  </w:num>
  <w:num w:numId="8">
    <w:abstractNumId w:val="19"/>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0"/>
  </w:num>
  <w:num w:numId="20">
    <w:abstractNumId w:val="17"/>
  </w:num>
  <w:num w:numId="21">
    <w:abstractNumId w:val="14"/>
  </w:num>
  <w:num w:numId="22">
    <w:abstractNumId w:val="1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23C4A"/>
    <w:rsid w:val="0007056F"/>
    <w:rsid w:val="0008580D"/>
    <w:rsid w:val="0008674B"/>
    <w:rsid w:val="0009716A"/>
    <w:rsid w:val="000B0848"/>
    <w:rsid w:val="000B504C"/>
    <w:rsid w:val="000C54F8"/>
    <w:rsid w:val="000D3779"/>
    <w:rsid w:val="000F468D"/>
    <w:rsid w:val="000F546C"/>
    <w:rsid w:val="001045FB"/>
    <w:rsid w:val="0013546D"/>
    <w:rsid w:val="0015488C"/>
    <w:rsid w:val="00190F49"/>
    <w:rsid w:val="00196952"/>
    <w:rsid w:val="001B1D3B"/>
    <w:rsid w:val="001D5FD6"/>
    <w:rsid w:val="001F0ADE"/>
    <w:rsid w:val="00236F83"/>
    <w:rsid w:val="002558C7"/>
    <w:rsid w:val="002840A5"/>
    <w:rsid w:val="00285587"/>
    <w:rsid w:val="002C1829"/>
    <w:rsid w:val="002D1F9C"/>
    <w:rsid w:val="002F2ED7"/>
    <w:rsid w:val="00313DAC"/>
    <w:rsid w:val="003252AF"/>
    <w:rsid w:val="00380948"/>
    <w:rsid w:val="00394FA5"/>
    <w:rsid w:val="003A62DE"/>
    <w:rsid w:val="003B1105"/>
    <w:rsid w:val="003E478B"/>
    <w:rsid w:val="003E6942"/>
    <w:rsid w:val="004051DC"/>
    <w:rsid w:val="00410063"/>
    <w:rsid w:val="004507C7"/>
    <w:rsid w:val="00454B16"/>
    <w:rsid w:val="0045767E"/>
    <w:rsid w:val="004639D6"/>
    <w:rsid w:val="004731D9"/>
    <w:rsid w:val="0049656E"/>
    <w:rsid w:val="004969CB"/>
    <w:rsid w:val="004A276D"/>
    <w:rsid w:val="004A4376"/>
    <w:rsid w:val="004E0920"/>
    <w:rsid w:val="004F011F"/>
    <w:rsid w:val="00501F49"/>
    <w:rsid w:val="00565C56"/>
    <w:rsid w:val="00593922"/>
    <w:rsid w:val="005A01B9"/>
    <w:rsid w:val="005A7625"/>
    <w:rsid w:val="00616E3B"/>
    <w:rsid w:val="006359AF"/>
    <w:rsid w:val="006454BC"/>
    <w:rsid w:val="00646543"/>
    <w:rsid w:val="006540DC"/>
    <w:rsid w:val="006629BD"/>
    <w:rsid w:val="00683A88"/>
    <w:rsid w:val="006A2CBF"/>
    <w:rsid w:val="006A5945"/>
    <w:rsid w:val="006A70E6"/>
    <w:rsid w:val="006B5C75"/>
    <w:rsid w:val="006C457B"/>
    <w:rsid w:val="006C6302"/>
    <w:rsid w:val="006D3F93"/>
    <w:rsid w:val="006E03C9"/>
    <w:rsid w:val="00700114"/>
    <w:rsid w:val="0071001A"/>
    <w:rsid w:val="00720189"/>
    <w:rsid w:val="0072413B"/>
    <w:rsid w:val="007254F4"/>
    <w:rsid w:val="00732989"/>
    <w:rsid w:val="0073488F"/>
    <w:rsid w:val="00744B8F"/>
    <w:rsid w:val="00756E9F"/>
    <w:rsid w:val="007B39AF"/>
    <w:rsid w:val="007B3BF5"/>
    <w:rsid w:val="007B4BA3"/>
    <w:rsid w:val="007D2883"/>
    <w:rsid w:val="00801E3C"/>
    <w:rsid w:val="00824A0D"/>
    <w:rsid w:val="00844A8B"/>
    <w:rsid w:val="00847706"/>
    <w:rsid w:val="00862483"/>
    <w:rsid w:val="00874518"/>
    <w:rsid w:val="00895B3E"/>
    <w:rsid w:val="008A7E94"/>
    <w:rsid w:val="008B0EB0"/>
    <w:rsid w:val="008B7EFE"/>
    <w:rsid w:val="008D5073"/>
    <w:rsid w:val="008E5E01"/>
    <w:rsid w:val="008F2444"/>
    <w:rsid w:val="00910B4E"/>
    <w:rsid w:val="0092592E"/>
    <w:rsid w:val="00932C8D"/>
    <w:rsid w:val="009446C4"/>
    <w:rsid w:val="00946BA9"/>
    <w:rsid w:val="00950F5B"/>
    <w:rsid w:val="009541D9"/>
    <w:rsid w:val="00956E0D"/>
    <w:rsid w:val="00981E33"/>
    <w:rsid w:val="009A2CF2"/>
    <w:rsid w:val="009C23FF"/>
    <w:rsid w:val="009F06D9"/>
    <w:rsid w:val="00A25462"/>
    <w:rsid w:val="00A31F34"/>
    <w:rsid w:val="00A53707"/>
    <w:rsid w:val="00A645F2"/>
    <w:rsid w:val="00A6757D"/>
    <w:rsid w:val="00A75E4E"/>
    <w:rsid w:val="00A961A3"/>
    <w:rsid w:val="00AA06CB"/>
    <w:rsid w:val="00AA3CD8"/>
    <w:rsid w:val="00AB1D4D"/>
    <w:rsid w:val="00AB30F8"/>
    <w:rsid w:val="00AB3973"/>
    <w:rsid w:val="00AC2340"/>
    <w:rsid w:val="00AD2212"/>
    <w:rsid w:val="00AD3A26"/>
    <w:rsid w:val="00AE1CE7"/>
    <w:rsid w:val="00B32BCD"/>
    <w:rsid w:val="00B53AE1"/>
    <w:rsid w:val="00B6434A"/>
    <w:rsid w:val="00B76353"/>
    <w:rsid w:val="00B83537"/>
    <w:rsid w:val="00BA2BEF"/>
    <w:rsid w:val="00BB4EBE"/>
    <w:rsid w:val="00BC1FD0"/>
    <w:rsid w:val="00C37750"/>
    <w:rsid w:val="00C56940"/>
    <w:rsid w:val="00C936FD"/>
    <w:rsid w:val="00CA24B4"/>
    <w:rsid w:val="00CA7B35"/>
    <w:rsid w:val="00CB1171"/>
    <w:rsid w:val="00CB2F17"/>
    <w:rsid w:val="00CE3F31"/>
    <w:rsid w:val="00CF5E42"/>
    <w:rsid w:val="00D47FBB"/>
    <w:rsid w:val="00D52C45"/>
    <w:rsid w:val="00D61ACA"/>
    <w:rsid w:val="00D705A0"/>
    <w:rsid w:val="00D730AB"/>
    <w:rsid w:val="00DB3DDA"/>
    <w:rsid w:val="00DB5B27"/>
    <w:rsid w:val="00DB6570"/>
    <w:rsid w:val="00DB66BD"/>
    <w:rsid w:val="00DB7B94"/>
    <w:rsid w:val="00DC3094"/>
    <w:rsid w:val="00DC46E4"/>
    <w:rsid w:val="00DE4778"/>
    <w:rsid w:val="00E017EE"/>
    <w:rsid w:val="00E351BF"/>
    <w:rsid w:val="00E42C4F"/>
    <w:rsid w:val="00E4330C"/>
    <w:rsid w:val="00E52C0E"/>
    <w:rsid w:val="00E6412D"/>
    <w:rsid w:val="00E6481C"/>
    <w:rsid w:val="00E661F9"/>
    <w:rsid w:val="00EC21D1"/>
    <w:rsid w:val="00EE3E2F"/>
    <w:rsid w:val="00F02239"/>
    <w:rsid w:val="00F04C23"/>
    <w:rsid w:val="00F178F7"/>
    <w:rsid w:val="00F2448E"/>
    <w:rsid w:val="00F32431"/>
    <w:rsid w:val="00F43E2B"/>
    <w:rsid w:val="00F44E6A"/>
    <w:rsid w:val="00F55129"/>
    <w:rsid w:val="00F622BD"/>
    <w:rsid w:val="00F62473"/>
    <w:rsid w:val="00F7723E"/>
    <w:rsid w:val="00F933C4"/>
    <w:rsid w:val="00F94EB7"/>
    <w:rsid w:val="00FA41B5"/>
    <w:rsid w:val="00FB0D2B"/>
    <w:rsid w:val="00FC6B5A"/>
    <w:rsid w:val="00FC74DB"/>
    <w:rsid w:val="00FD47AA"/>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E814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0"/>
    <w:next w:val="normal0"/>
    <w:link w:val="Heading1Char"/>
    <w:uiPriority w:val="9"/>
    <w:rsid w:val="00862483"/>
    <w:pPr>
      <w:numPr>
        <w:numId w:val="7"/>
      </w:numPr>
      <w:spacing w:before="480" w:after="120"/>
      <w:outlineLvl w:val="0"/>
    </w:pPr>
    <w:rPr>
      <w:b/>
      <w:sz w:val="36"/>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rsid w:val="00862483"/>
    <w:pPr>
      <w:numPr>
        <w:ilvl w:val="2"/>
        <w:numId w:val="7"/>
      </w:numPr>
      <w:spacing w:before="280" w:after="80"/>
      <w:outlineLvl w:val="2"/>
    </w:pPr>
    <w:rPr>
      <w:b/>
      <w:color w:val="666666"/>
      <w:sz w:val="24"/>
    </w:rPr>
  </w:style>
  <w:style w:type="paragraph" w:styleId="Heading4">
    <w:name w:val="heading 4"/>
    <w:basedOn w:val="normal0"/>
    <w:next w:val="normal0"/>
    <w:rsid w:val="00862483"/>
    <w:pPr>
      <w:numPr>
        <w:ilvl w:val="3"/>
        <w:numId w:val="7"/>
      </w:numPr>
      <w:spacing w:before="240" w:after="40"/>
      <w:outlineLvl w:val="3"/>
    </w:pPr>
    <w:rPr>
      <w:i/>
      <w:color w:val="666666"/>
    </w:rPr>
  </w:style>
  <w:style w:type="paragraph" w:styleId="Heading5">
    <w:name w:val="heading 5"/>
    <w:basedOn w:val="normal0"/>
    <w:next w:val="normal0"/>
    <w:rsid w:val="00862483"/>
    <w:pPr>
      <w:numPr>
        <w:ilvl w:val="4"/>
        <w:numId w:val="7"/>
      </w:numPr>
      <w:spacing w:before="220" w:after="40"/>
      <w:outlineLvl w:val="4"/>
    </w:pPr>
    <w:rPr>
      <w:b/>
      <w:color w:val="666666"/>
      <w:sz w:val="20"/>
    </w:rPr>
  </w:style>
  <w:style w:type="paragraph" w:styleId="Heading6">
    <w:name w:val="heading 6"/>
    <w:basedOn w:val="normal0"/>
    <w:next w:val="normal0"/>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0"/>
    <w:next w:val="normal0"/>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0"/>
    <w:next w:val="normal0"/>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CB2F17"/>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F94EB7"/>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F94EB7"/>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EvidenceChar">
    <w:name w:val="Evidence Char"/>
    <w:link w:val="Evidence"/>
    <w:locked/>
    <w:rsid w:val="00F94EB7"/>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B53AE1"/>
    <w:rPr>
      <w:rFonts w:ascii="Times New Roman" w:eastAsia="Times New Roman" w:hAnsi="Times New Roman"/>
      <w:b/>
      <w:bCs/>
      <w:color w:val="000000"/>
      <w:lang w:eastAsia="fr-FR"/>
    </w:rPr>
  </w:style>
  <w:style w:type="character" w:customStyle="1" w:styleId="TitleChar">
    <w:name w:val="Title Char"/>
    <w:aliases w:val="Title 1 Char"/>
    <w:basedOn w:val="DefaultParagraphFont"/>
    <w:link w:val="Title"/>
    <w:rsid w:val="00CB2F17"/>
    <w:rPr>
      <w:rFonts w:ascii="Times New Roman" w:eastAsia="Arial" w:hAnsi="Times New Roman" w:cs="Arial"/>
      <w:b/>
      <w:bCs/>
      <w:smallCaps/>
      <w:color w:val="000000"/>
      <w:sz w:val="32"/>
      <w:szCs w:val="36"/>
      <w:shd w:val="clear" w:color="auto" w:fill="E6E6E6"/>
    </w:rPr>
  </w:style>
  <w:style w:type="character" w:customStyle="1" w:styleId="A1">
    <w:name w:val="A1"/>
    <w:uiPriority w:val="99"/>
    <w:rsid w:val="00824A0D"/>
    <w:rPr>
      <w:b/>
      <w:bCs/>
      <w:color w:val="000000"/>
      <w:sz w:val="30"/>
      <w:szCs w:val="30"/>
    </w:rPr>
  </w:style>
  <w:style w:type="character" w:customStyle="1" w:styleId="addmd">
    <w:name w:val="addmd"/>
    <w:basedOn w:val="DefaultParagraphFont"/>
    <w:rsid w:val="00023C4A"/>
  </w:style>
  <w:style w:type="character" w:customStyle="1" w:styleId="drop-capped">
    <w:name w:val="drop-capped"/>
    <w:basedOn w:val="DefaultParagraphFont"/>
    <w:rsid w:val="00B32BCD"/>
  </w:style>
  <w:style w:type="character" w:customStyle="1" w:styleId="a">
    <w:name w:val="a"/>
    <w:basedOn w:val="DefaultParagraphFont"/>
    <w:rsid w:val="0071001A"/>
  </w:style>
  <w:style w:type="character" w:customStyle="1" w:styleId="l6">
    <w:name w:val="l6"/>
    <w:basedOn w:val="DefaultParagraphFont"/>
    <w:rsid w:val="0071001A"/>
  </w:style>
  <w:style w:type="character" w:customStyle="1" w:styleId="l11">
    <w:name w:val="l11"/>
    <w:basedOn w:val="DefaultParagraphFont"/>
    <w:rsid w:val="0071001A"/>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0"/>
    <w:next w:val="normal0"/>
    <w:link w:val="Heading1Char"/>
    <w:uiPriority w:val="9"/>
    <w:rsid w:val="00862483"/>
    <w:pPr>
      <w:numPr>
        <w:numId w:val="7"/>
      </w:numPr>
      <w:spacing w:before="480" w:after="120"/>
      <w:outlineLvl w:val="0"/>
    </w:pPr>
    <w:rPr>
      <w:b/>
      <w:sz w:val="36"/>
    </w:rPr>
  </w:style>
  <w:style w:type="paragraph" w:styleId="Heading2">
    <w:name w:val="heading 2"/>
    <w:basedOn w:val="normal0"/>
    <w:next w:val="normal0"/>
    <w:rsid w:val="00862483"/>
    <w:pPr>
      <w:numPr>
        <w:ilvl w:val="1"/>
        <w:numId w:val="7"/>
      </w:numPr>
      <w:spacing w:before="360" w:after="80"/>
      <w:outlineLvl w:val="1"/>
    </w:pPr>
    <w:rPr>
      <w:b/>
      <w:sz w:val="28"/>
    </w:rPr>
  </w:style>
  <w:style w:type="paragraph" w:styleId="Heading3">
    <w:name w:val="heading 3"/>
    <w:basedOn w:val="normal0"/>
    <w:next w:val="normal0"/>
    <w:rsid w:val="00862483"/>
    <w:pPr>
      <w:numPr>
        <w:ilvl w:val="2"/>
        <w:numId w:val="7"/>
      </w:numPr>
      <w:spacing w:before="280" w:after="80"/>
      <w:outlineLvl w:val="2"/>
    </w:pPr>
    <w:rPr>
      <w:b/>
      <w:color w:val="666666"/>
      <w:sz w:val="24"/>
    </w:rPr>
  </w:style>
  <w:style w:type="paragraph" w:styleId="Heading4">
    <w:name w:val="heading 4"/>
    <w:basedOn w:val="normal0"/>
    <w:next w:val="normal0"/>
    <w:rsid w:val="00862483"/>
    <w:pPr>
      <w:numPr>
        <w:ilvl w:val="3"/>
        <w:numId w:val="7"/>
      </w:numPr>
      <w:spacing w:before="240" w:after="40"/>
      <w:outlineLvl w:val="3"/>
    </w:pPr>
    <w:rPr>
      <w:i/>
      <w:color w:val="666666"/>
    </w:rPr>
  </w:style>
  <w:style w:type="paragraph" w:styleId="Heading5">
    <w:name w:val="heading 5"/>
    <w:basedOn w:val="normal0"/>
    <w:next w:val="normal0"/>
    <w:rsid w:val="00862483"/>
    <w:pPr>
      <w:numPr>
        <w:ilvl w:val="4"/>
        <w:numId w:val="7"/>
      </w:numPr>
      <w:spacing w:before="220" w:after="40"/>
      <w:outlineLvl w:val="4"/>
    </w:pPr>
    <w:rPr>
      <w:b/>
      <w:color w:val="666666"/>
      <w:sz w:val="20"/>
    </w:rPr>
  </w:style>
  <w:style w:type="paragraph" w:styleId="Heading6">
    <w:name w:val="heading 6"/>
    <w:basedOn w:val="normal0"/>
    <w:next w:val="normal0"/>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0"/>
    <w:next w:val="normal0"/>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0"/>
    <w:next w:val="normal0"/>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link w:val="Contention2Char"/>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CB2F17"/>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F94EB7"/>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F94EB7"/>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EvidenceChar">
    <w:name w:val="Evidence Char"/>
    <w:link w:val="Evidence"/>
    <w:locked/>
    <w:rsid w:val="00F94EB7"/>
    <w:rPr>
      <w:rFonts w:ascii="Times New Roman" w:eastAsia="Times New Roman" w:hAnsi="Times New Roman"/>
      <w:bCs/>
      <w:color w:val="000000"/>
      <w:lang w:eastAsia="fr-FR"/>
    </w:rPr>
  </w:style>
  <w:style w:type="character" w:customStyle="1" w:styleId="Contention2Char">
    <w:name w:val="Contention 2 Char"/>
    <w:basedOn w:val="DefaultParagraphFont"/>
    <w:link w:val="Contention2"/>
    <w:locked/>
    <w:rsid w:val="00B53AE1"/>
    <w:rPr>
      <w:rFonts w:ascii="Times New Roman" w:eastAsia="Times New Roman" w:hAnsi="Times New Roman"/>
      <w:b/>
      <w:bCs/>
      <w:color w:val="000000"/>
      <w:lang w:eastAsia="fr-FR"/>
    </w:rPr>
  </w:style>
  <w:style w:type="character" w:customStyle="1" w:styleId="TitleChar">
    <w:name w:val="Title Char"/>
    <w:aliases w:val="Title 1 Char"/>
    <w:basedOn w:val="DefaultParagraphFont"/>
    <w:link w:val="Title"/>
    <w:rsid w:val="00CB2F17"/>
    <w:rPr>
      <w:rFonts w:ascii="Times New Roman" w:eastAsia="Arial" w:hAnsi="Times New Roman" w:cs="Arial"/>
      <w:b/>
      <w:bCs/>
      <w:smallCaps/>
      <w:color w:val="000000"/>
      <w:sz w:val="32"/>
      <w:szCs w:val="36"/>
      <w:shd w:val="clear" w:color="auto" w:fill="E6E6E6"/>
    </w:rPr>
  </w:style>
  <w:style w:type="character" w:customStyle="1" w:styleId="A1">
    <w:name w:val="A1"/>
    <w:uiPriority w:val="99"/>
    <w:rsid w:val="00824A0D"/>
    <w:rPr>
      <w:b/>
      <w:bCs/>
      <w:color w:val="000000"/>
      <w:sz w:val="30"/>
      <w:szCs w:val="30"/>
    </w:rPr>
  </w:style>
  <w:style w:type="character" w:customStyle="1" w:styleId="addmd">
    <w:name w:val="addmd"/>
    <w:basedOn w:val="DefaultParagraphFont"/>
    <w:rsid w:val="00023C4A"/>
  </w:style>
  <w:style w:type="character" w:customStyle="1" w:styleId="drop-capped">
    <w:name w:val="drop-capped"/>
    <w:basedOn w:val="DefaultParagraphFont"/>
    <w:rsid w:val="00B32BCD"/>
  </w:style>
  <w:style w:type="character" w:customStyle="1" w:styleId="a">
    <w:name w:val="a"/>
    <w:basedOn w:val="DefaultParagraphFont"/>
    <w:rsid w:val="0071001A"/>
  </w:style>
  <w:style w:type="character" w:customStyle="1" w:styleId="l6">
    <w:name w:val="l6"/>
    <w:basedOn w:val="DefaultParagraphFont"/>
    <w:rsid w:val="0071001A"/>
  </w:style>
  <w:style w:type="character" w:customStyle="1" w:styleId="l11">
    <w:name w:val="l11"/>
    <w:basedOn w:val="DefaultParagraphFont"/>
    <w:rsid w:val="007100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93551118">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20" Type="http://schemas.openxmlformats.org/officeDocument/2006/relationships/hyperlink" Target="http://fas.org/irp/congress/2012_rpt/faa-extend.html" TargetMode="External"/><Relationship Id="rId21" Type="http://schemas.openxmlformats.org/officeDocument/2006/relationships/hyperlink" Target="http://fas.org/irp/congress/2012_rpt/faa-extend.html" TargetMode="External"/><Relationship Id="rId22" Type="http://schemas.openxmlformats.org/officeDocument/2006/relationships/hyperlink" Target="http://justsecurity.org/wp-content/uploads/2014/05/donahue.702.pdf" TargetMode="External"/><Relationship Id="rId23" Type="http://schemas.openxmlformats.org/officeDocument/2006/relationships/hyperlink" Target="http://www.justice.gov/sites/default/files/ola/legacy/2012/11/08/02-08-12-fisa-reauthorization.pdf" TargetMode="External"/><Relationship Id="rId24" Type="http://schemas.openxmlformats.org/officeDocument/2006/relationships/hyperlink" Target="http://justsecurity.org/wp-content/uploads/2014/05/donahue.702.pdf" TargetMode="External"/><Relationship Id="rId25" Type="http://schemas.openxmlformats.org/officeDocument/2006/relationships/hyperlink" Target="http://www.justice.gov/sites/default/files/ola/legacy/2012/11/08/02-08-12-fisa-reauthorization.pdf" TargetMode="External"/><Relationship Id="rId26" Type="http://schemas.openxmlformats.org/officeDocument/2006/relationships/hyperlink" Target="http://fas.org/sgp/crs/intel/R42725.pdf" TargetMode="External"/><Relationship Id="rId27" Type="http://schemas.openxmlformats.org/officeDocument/2006/relationships/hyperlink" Target="http://fas.org/sgp/crs/intel/R42725.pdf" TargetMode="External"/><Relationship Id="rId28" Type="http://schemas.openxmlformats.org/officeDocument/2006/relationships/hyperlink" Target="http://www.pclob.gov/All%20Documents/Report%20on%20the%20Section%20702%20Program/PCLOB-Section-702-Report-PRE-RELEASE.pdf" TargetMode="External"/><Relationship Id="rId29" Type="http://schemas.openxmlformats.org/officeDocument/2006/relationships/hyperlink" Target="http://www.pclob.gov/All%20Documents/Report%20on%20the%20Section%20702%20Program/PCLOB-Section-702-Report-PRE-RELEASE.pdf"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hyperlink" Target="http://www.pclob.gov/All%20Documents/Report%20on%20the%20Section%20702%20Program/PCLOB-Section-702-Report-PRE-RELEASE.pdf" TargetMode="External"/><Relationship Id="rId31" Type="http://schemas.openxmlformats.org/officeDocument/2006/relationships/hyperlink" Target="http://www.pclob.gov/All%20Documents/Report%20on%20the%20Section%20702%20Program/PCLOB-Section-702-Report-PRE-RELEASE.pdf" TargetMode="External"/><Relationship Id="rId32" Type="http://schemas.openxmlformats.org/officeDocument/2006/relationships/hyperlink" Target="http://www.pclob.gov/All%20Documents/Report%20on%20the%20Section%20702%20Program/PCLOB-Section-702-Report-PRE-RELEASE.pdf" TargetMode="External"/><Relationship Id="rId9" Type="http://schemas.openxmlformats.org/officeDocument/2006/relationships/footer" Target="footer1.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33" Type="http://schemas.openxmlformats.org/officeDocument/2006/relationships/hyperlink" Target="http://www.heritage.org/research/commentary/2013/8/prism-is-essential-to-us-security-in-war-against-terrorism" TargetMode="External"/><Relationship Id="rId34" Type="http://schemas.openxmlformats.org/officeDocument/2006/relationships/hyperlink" Target="http://www.justice.gov/sites/default/files/ola/legacy/2012/11/08/02-08-12-fisa-reauthorization.pdf" TargetMode="External"/><Relationship Id="rId35" Type="http://schemas.openxmlformats.org/officeDocument/2006/relationships/hyperlink" Target="http://www.justice.gov/sites/default/files/ola/legacy/2012/11/08/02-08-12-fisa-reauthorization.pdf" TargetMode="External"/><Relationship Id="rId36" Type="http://schemas.openxmlformats.org/officeDocument/2006/relationships/image" Target="media/image3.png"/><Relationship Id="rId10" Type="http://schemas.openxmlformats.org/officeDocument/2006/relationships/hyperlink" Target="http://www.scu.edu/ethics/practicing/decision/rights.html" TargetMode="External"/><Relationship Id="rId11" Type="http://schemas.openxmlformats.org/officeDocument/2006/relationships/hyperlink" Target="http://www.pclob.gov/All%20Documents/Report%20on%20the%20Section%20702%20Program/PCLOB-Section-702-Report.pdf" TargetMode="External"/><Relationship Id="rId12" Type="http://schemas.openxmlformats.org/officeDocument/2006/relationships/hyperlink" Target="http://papers.ssrn.com/sol3/papers.cfm?abstract_id=1398831" TargetMode="External"/><Relationship Id="rId13" Type="http://schemas.openxmlformats.org/officeDocument/2006/relationships/hyperlink" Target="http://papers.ssrn.com/sol3/papers.cfm?abstract_id=1398831" TargetMode="External"/><Relationship Id="rId14" Type="http://schemas.openxmlformats.org/officeDocument/2006/relationships/image" Target="media/image1.png"/><Relationship Id="rId15" Type="http://schemas.openxmlformats.org/officeDocument/2006/relationships/hyperlink" Target="http://papers.ssrn.com/sol3/papers.cfm?abstract_id=1398831" TargetMode="External"/><Relationship Id="rId16" Type="http://schemas.openxmlformats.org/officeDocument/2006/relationships/hyperlink" Target="http://papers.ssrn.com/sol3/papers.cfm?abstract_id=1398831" TargetMode="External"/><Relationship Id="rId17" Type="http://schemas.openxmlformats.org/officeDocument/2006/relationships/image" Target="media/image2.png"/><Relationship Id="rId18" Type="http://schemas.openxmlformats.org/officeDocument/2006/relationships/hyperlink" Target="http://www.justice.gov/sites/default/files/ola/legacy/2012/11/08/02-08-12-fisa-reauthorization.pdf" TargetMode="External"/><Relationship Id="rId19" Type="http://schemas.openxmlformats.org/officeDocument/2006/relationships/hyperlink" Target="http://www.pclob.gov/All%20Documents/Report%20on%20the%20Section%20702%20Program/PCLOB-Section-702-Report-PRE-RELEASE.pdf" TargetMode="External"/><Relationship Id="rId37" Type="http://schemas.openxmlformats.org/officeDocument/2006/relationships/footer" Target="footer2.xml"/><Relationship Id="rId38" Type="http://schemas.openxmlformats.org/officeDocument/2006/relationships/fontTable" Target="fontTable.xml"/><Relationship Id="rId3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10</Pages>
  <Words>5210</Words>
  <Characters>29703</Characters>
  <Application>Microsoft Macintosh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34844</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4</cp:revision>
  <cp:lastPrinted>2014-09-26T12:12:00Z</cp:lastPrinted>
  <dcterms:created xsi:type="dcterms:W3CDTF">2014-12-02T20:34:00Z</dcterms:created>
  <dcterms:modified xsi:type="dcterms:W3CDTF">2014-12-29T22:46:00Z</dcterms:modified>
</cp:coreProperties>
</file>